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07B1" w14:textId="1C92BF7F" w:rsidR="00B71FD4" w:rsidRPr="002E2F1D" w:rsidRDefault="002E2F1D" w:rsidP="002E2F1D">
      <w:pPr>
        <w:tabs>
          <w:tab w:val="right" w:pos="97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pt-BR" w:eastAsia="ru-RU"/>
        </w:rPr>
      </w:pPr>
      <w:r w:rsidRPr="002E2F1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pt-BR" w:eastAsia="ru-RU"/>
        </w:rPr>
        <w:t>PROIECT</w:t>
      </w:r>
    </w:p>
    <w:p w14:paraId="2DCA180C" w14:textId="77777777" w:rsidR="00D70721" w:rsidRDefault="00D70721" w:rsidP="00B71FD4">
      <w:pPr>
        <w:tabs>
          <w:tab w:val="right" w:pos="9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u-RU"/>
        </w:rPr>
      </w:pPr>
    </w:p>
    <w:tbl>
      <w:tblPr>
        <w:tblpPr w:leftFromText="180" w:rightFromText="180" w:vertAnchor="page" w:horzAnchor="margin" w:tblpXSpec="center" w:tblpY="433"/>
        <w:tblW w:w="10176" w:type="dxa"/>
        <w:tblLayout w:type="fixed"/>
        <w:tblLook w:val="04A0" w:firstRow="1" w:lastRow="0" w:firstColumn="1" w:lastColumn="0" w:noHBand="0" w:noVBand="1"/>
      </w:tblPr>
      <w:tblGrid>
        <w:gridCol w:w="4397"/>
        <w:gridCol w:w="1069"/>
        <w:gridCol w:w="4710"/>
      </w:tblGrid>
      <w:tr w:rsidR="00D70721" w:rsidRPr="00D70721" w14:paraId="246D2E0C" w14:textId="77777777" w:rsidTr="003F69A6">
        <w:trPr>
          <w:trHeight w:val="1559"/>
        </w:trPr>
        <w:tc>
          <w:tcPr>
            <w:tcW w:w="4397" w:type="dxa"/>
          </w:tcPr>
          <w:p w14:paraId="33CAF5FF" w14:textId="77777777" w:rsidR="00D70721" w:rsidRPr="00D70721" w:rsidRDefault="00D70721" w:rsidP="00D70721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70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REPUBLICA MOLDOVA</w:t>
            </w:r>
          </w:p>
          <w:p w14:paraId="0C4BFAED" w14:textId="77777777" w:rsidR="00D70721" w:rsidRPr="00D70721" w:rsidRDefault="00D70721" w:rsidP="00D707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CONSILIUL RAIONAL CAHUL</w:t>
            </w:r>
          </w:p>
          <w:p w14:paraId="59E60DEB" w14:textId="77777777" w:rsidR="00D70721" w:rsidRPr="00B03AAB" w:rsidRDefault="00D70721" w:rsidP="00D707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69B0D692" w14:textId="77777777" w:rsidR="00D70721" w:rsidRPr="00D70721" w:rsidRDefault="00D70721" w:rsidP="00D707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072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MD-3909, </w:t>
            </w:r>
            <w:proofErr w:type="spellStart"/>
            <w:proofErr w:type="gramStart"/>
            <w:r w:rsidRPr="00D70721">
              <w:rPr>
                <w:rFonts w:ascii="Times New Roman" w:eastAsia="Times New Roman" w:hAnsi="Times New Roman" w:cs="Times New Roman"/>
                <w:lang w:val="en-US" w:eastAsia="ru-RU"/>
              </w:rPr>
              <w:t>mun.Cahul</w:t>
            </w:r>
            <w:proofErr w:type="spellEnd"/>
            <w:proofErr w:type="gramEnd"/>
            <w:r w:rsidRPr="00D7072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D70721">
              <w:rPr>
                <w:rFonts w:ascii="Times New Roman" w:eastAsia="Times New Roman" w:hAnsi="Times New Roman" w:cs="Times New Roman"/>
                <w:lang w:val="en-US" w:eastAsia="ru-RU"/>
              </w:rPr>
              <w:t>Piaţa</w:t>
            </w:r>
            <w:proofErr w:type="spellEnd"/>
            <w:r w:rsidRPr="00D7072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0721">
              <w:rPr>
                <w:rFonts w:ascii="Times New Roman" w:eastAsia="Times New Roman" w:hAnsi="Times New Roman" w:cs="Times New Roman"/>
                <w:lang w:val="en-US" w:eastAsia="ru-RU"/>
              </w:rPr>
              <w:t>Independenţei</w:t>
            </w:r>
            <w:proofErr w:type="spellEnd"/>
            <w:r w:rsidRPr="00D70721">
              <w:rPr>
                <w:rFonts w:ascii="Times New Roman" w:eastAsia="Times New Roman" w:hAnsi="Times New Roman" w:cs="Times New Roman"/>
                <w:lang w:val="en-US" w:eastAsia="ru-RU"/>
              </w:rPr>
              <w:t>, 2</w:t>
            </w:r>
          </w:p>
          <w:p w14:paraId="402495F3" w14:textId="77777777" w:rsidR="00D70721" w:rsidRPr="00D70721" w:rsidRDefault="00D70721" w:rsidP="00D707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/>
              </w:rPr>
            </w:pPr>
          </w:p>
          <w:p w14:paraId="56996F3B" w14:textId="77777777" w:rsidR="00D70721" w:rsidRPr="00D70721" w:rsidRDefault="00D70721" w:rsidP="00D70721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7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tel.(299) 3-49-88, fax.(299) 2-20-58</w:t>
            </w:r>
          </w:p>
        </w:tc>
        <w:tc>
          <w:tcPr>
            <w:tcW w:w="1069" w:type="dxa"/>
          </w:tcPr>
          <w:p w14:paraId="574D101C" w14:textId="77777777" w:rsidR="00D70721" w:rsidRPr="00D70721" w:rsidRDefault="00D70721" w:rsidP="00D70721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707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6C1E50FC" wp14:editId="6215C5D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17780</wp:posOffset>
                  </wp:positionV>
                  <wp:extent cx="690880" cy="914400"/>
                  <wp:effectExtent l="19050" t="0" r="0" b="0"/>
                  <wp:wrapNone/>
                  <wp:docPr id="2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26FEEAB" w14:textId="77777777" w:rsidR="00D70721" w:rsidRPr="00D70721" w:rsidRDefault="00D70721" w:rsidP="00D707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23F08F" w14:textId="77777777" w:rsidR="00D70721" w:rsidRPr="00D70721" w:rsidRDefault="00D70721" w:rsidP="00D70721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10" w:type="dxa"/>
          </w:tcPr>
          <w:p w14:paraId="0CD08102" w14:textId="77777777" w:rsidR="00D70721" w:rsidRPr="00D70721" w:rsidRDefault="00D70721" w:rsidP="00D70721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70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МОЛДОВА</w:t>
            </w:r>
          </w:p>
          <w:p w14:paraId="35F1E226" w14:textId="77777777" w:rsidR="00D70721" w:rsidRPr="00D70721" w:rsidRDefault="00D70721" w:rsidP="00D707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СОВЕТ КАХУЛ</w:t>
            </w:r>
          </w:p>
          <w:p w14:paraId="1B7D9D08" w14:textId="77777777" w:rsidR="00D70721" w:rsidRPr="00B03AAB" w:rsidRDefault="00D70721" w:rsidP="00D707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CFDEB7C" w14:textId="77777777" w:rsidR="00D70721" w:rsidRPr="00D70721" w:rsidRDefault="00D70721" w:rsidP="00D707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072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МD-3909, </w:t>
            </w:r>
            <w:proofErr w:type="spellStart"/>
            <w:proofErr w:type="gramStart"/>
            <w:r w:rsidRPr="00D70721">
              <w:rPr>
                <w:rFonts w:ascii="Times New Roman" w:eastAsia="Times New Roman" w:hAnsi="Times New Roman" w:cs="Times New Roman"/>
                <w:lang w:val="ru-RU" w:eastAsia="ru-RU"/>
              </w:rPr>
              <w:t>мун.Ка</w:t>
            </w:r>
            <w:r w:rsidRPr="00D70721">
              <w:rPr>
                <w:rFonts w:ascii="Times New Roman" w:eastAsia="Times New Roman" w:hAnsi="Times New Roman" w:cs="Times New Roman"/>
                <w:lang w:eastAsia="ru-RU"/>
              </w:rPr>
              <w:t>хул</w:t>
            </w:r>
            <w:proofErr w:type="spellEnd"/>
            <w:proofErr w:type="gramEnd"/>
            <w:r w:rsidRPr="00D7072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70721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spellStart"/>
            <w:r w:rsidRPr="00D70721">
              <w:rPr>
                <w:rFonts w:ascii="Times New Roman" w:eastAsia="Times New Roman" w:hAnsi="Times New Roman" w:cs="Times New Roman"/>
                <w:lang w:eastAsia="ru-RU"/>
              </w:rPr>
              <w:t>яца</w:t>
            </w:r>
            <w:proofErr w:type="spellEnd"/>
            <w:r w:rsidRPr="00D707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721">
              <w:rPr>
                <w:rFonts w:ascii="Times New Roman" w:eastAsia="Times New Roman" w:hAnsi="Times New Roman" w:cs="Times New Roman"/>
                <w:lang w:val="ru-RU" w:eastAsia="ru-RU"/>
              </w:rPr>
              <w:t>Индепенденцей</w:t>
            </w:r>
            <w:proofErr w:type="spellEnd"/>
            <w:r w:rsidRPr="00D70721">
              <w:rPr>
                <w:rFonts w:ascii="Times New Roman" w:eastAsia="Times New Roman" w:hAnsi="Times New Roman" w:cs="Times New Roman"/>
                <w:lang w:val="ru-RU" w:eastAsia="ru-RU"/>
              </w:rPr>
              <w:t>, 2</w:t>
            </w:r>
          </w:p>
          <w:p w14:paraId="743FDAFF" w14:textId="77777777" w:rsidR="00D70721" w:rsidRPr="00D70721" w:rsidRDefault="00D70721" w:rsidP="00D707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14:paraId="50C15881" w14:textId="77777777" w:rsidR="00D70721" w:rsidRPr="00D70721" w:rsidRDefault="00D70721" w:rsidP="00D70721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7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tel.(299) 3-49-88, fax.(299) 2-20-58</w:t>
            </w:r>
          </w:p>
        </w:tc>
      </w:tr>
      <w:tr w:rsidR="00D70721" w:rsidRPr="00D70721" w14:paraId="205B5D7D" w14:textId="77777777" w:rsidTr="003F69A6">
        <w:trPr>
          <w:trHeight w:val="36"/>
        </w:trPr>
        <w:tc>
          <w:tcPr>
            <w:tcW w:w="1017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B8C4C64" w14:textId="77777777" w:rsidR="00D70721" w:rsidRPr="00D70721" w:rsidRDefault="00D70721" w:rsidP="00D70721">
            <w:pPr>
              <w:spacing w:after="0" w:line="276" w:lineRule="auto"/>
              <w:rPr>
                <w:rFonts w:ascii="Times New Roman" w:eastAsia="SimSun" w:hAnsi="Times New Roman" w:cs="Times New Roman"/>
                <w:sz w:val="4"/>
                <w:szCs w:val="4"/>
                <w:lang w:val="en-US" w:eastAsia="zh-CN"/>
              </w:rPr>
            </w:pPr>
          </w:p>
        </w:tc>
      </w:tr>
    </w:tbl>
    <w:p w14:paraId="548DCAB2" w14:textId="5C4E5126" w:rsidR="00B71FD4" w:rsidRPr="00283E73" w:rsidRDefault="00B71FD4" w:rsidP="00B71FD4">
      <w:pPr>
        <w:tabs>
          <w:tab w:val="right" w:pos="9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E73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u-RU"/>
        </w:rPr>
        <w:t xml:space="preserve">D E C I </w:t>
      </w:r>
      <w:r w:rsidRPr="00283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 I E</w:t>
      </w:r>
    </w:p>
    <w:p w14:paraId="5EA5EDBF" w14:textId="77777777" w:rsidR="00B71FD4" w:rsidRPr="00283E73" w:rsidRDefault="00B71FD4" w:rsidP="00B71FD4">
      <w:pPr>
        <w:tabs>
          <w:tab w:val="right" w:pos="9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mun. Cahul</w:t>
      </w:r>
    </w:p>
    <w:p w14:paraId="1E9EA57C" w14:textId="77777777" w:rsidR="00B71FD4" w:rsidRPr="00283E73" w:rsidRDefault="00B71FD4" w:rsidP="00B71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14:paraId="6ED69EB8" w14:textId="55B5630D" w:rsidR="004A6294" w:rsidRPr="00283E73" w:rsidRDefault="00B71FD4" w:rsidP="004A6294">
      <w:pPr>
        <w:keepNext/>
        <w:tabs>
          <w:tab w:val="num" w:pos="284"/>
        </w:tabs>
        <w:spacing w:after="280" w:line="240" w:lineRule="auto"/>
        <w:ind w:left="284" w:hanging="284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</w:pPr>
      <w:r w:rsidRPr="00283E73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 xml:space="preserve">Nr. </w:t>
      </w:r>
      <w:r w:rsidR="002E2F1D" w:rsidRPr="00283E73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>_______</w:t>
      </w:r>
      <w:r w:rsidRPr="00283E73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 xml:space="preserve">                                                        </w:t>
      </w:r>
      <w:r w:rsidR="00D6150B" w:rsidRPr="00283E73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 xml:space="preserve">     </w:t>
      </w:r>
      <w:r w:rsidR="00A7079E" w:rsidRPr="00283E73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 xml:space="preserve"> </w:t>
      </w:r>
      <w:r w:rsidR="00D6150B" w:rsidRPr="00283E73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 xml:space="preserve">     din </w:t>
      </w:r>
      <w:r w:rsidR="002E2F1D" w:rsidRPr="00283E73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>___________</w:t>
      </w:r>
      <w:r w:rsidR="00D6150B" w:rsidRPr="00283E73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 xml:space="preserve"> 2021</w:t>
      </w:r>
    </w:p>
    <w:p w14:paraId="500F7A1A" w14:textId="40EA3AC4" w:rsidR="004A6294" w:rsidRPr="00283E73" w:rsidRDefault="004A6294" w:rsidP="004A6294">
      <w:pPr>
        <w:keepNext/>
        <w:tabs>
          <w:tab w:val="num" w:pos="284"/>
        </w:tabs>
        <w:spacing w:after="280" w:line="240" w:lineRule="auto"/>
        <w:ind w:left="284" w:hanging="284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</w:pPr>
      <w:r w:rsidRPr="00283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Cu </w:t>
      </w:r>
      <w:proofErr w:type="spellStart"/>
      <w:r w:rsidRPr="00283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privire</w:t>
      </w:r>
      <w:proofErr w:type="spellEnd"/>
      <w:r w:rsidRPr="00283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la </w:t>
      </w:r>
      <w:proofErr w:type="spellStart"/>
      <w:r w:rsidRPr="00283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transmiterea</w:t>
      </w:r>
      <w:proofErr w:type="spellEnd"/>
      <w:r w:rsidRPr="00283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83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</w:t>
      </w:r>
      <w:r w:rsidR="00B00614" w:rsidRPr="00283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ui</w:t>
      </w:r>
      <w:proofErr w:type="spellEnd"/>
      <w:r w:rsidRPr="00283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B00614" w:rsidRPr="00283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mijloc</w:t>
      </w:r>
      <w:proofErr w:type="spellEnd"/>
      <w:r w:rsidRPr="00283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de transport</w:t>
      </w:r>
    </w:p>
    <w:p w14:paraId="7CCC22BD" w14:textId="65EF0BA3" w:rsidR="004A6294" w:rsidRPr="004A6294" w:rsidRDefault="004A6294" w:rsidP="004A6294">
      <w:pPr>
        <w:spacing w:before="240" w:after="6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A6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Î</w:t>
      </w:r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n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temeiul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art. 9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alin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(1)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și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аrt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14 </w:t>
      </w:r>
      <w:proofErr w:type="spellStart"/>
      <w:proofErr w:type="gram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alin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.(</w:t>
      </w:r>
      <w:proofErr w:type="gram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l) din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Legea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пr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121</w:t>
      </w:r>
      <w:r w:rsidRPr="00283E7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</w:t>
      </w:r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2007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privind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administrarea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și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deetatizarea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proprietății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publice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art. 8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alin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(4) din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Legea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пr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52З</w:t>
      </w:r>
      <w:r w:rsidRPr="00283E7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</w:t>
      </w:r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1999 cu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privire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la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proprietatea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publică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а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unităților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administrativ-teritoriale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cu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modificările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și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completările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ultеriоаrе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аrt,4З din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Legea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privind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administrația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publică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locală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nr. 436</w:t>
      </w:r>
      <w:r w:rsidRPr="00283E7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</w:t>
      </w:r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2006,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demersul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Primarului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s. 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Badicul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Moldovenesc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nr. 112 </w:t>
      </w:r>
      <w:proofErr w:type="gram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din</w:t>
      </w:r>
      <w:proofErr w:type="gram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26.03.2021,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avizului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Comisiei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consultative de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specialitate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economie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rеfоrmе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buget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finan</w:t>
      </w:r>
      <w:r w:rsidRPr="00283E7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ț</w:t>
      </w:r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și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relalii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transfrontaliere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Consiliul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Raional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Cahul </w:t>
      </w:r>
    </w:p>
    <w:p w14:paraId="3E5DB10F" w14:textId="1E9E5D49" w:rsidR="004A6294" w:rsidRPr="004A6294" w:rsidRDefault="004A6294" w:rsidP="004A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 E C I D E:</w:t>
      </w:r>
    </w:p>
    <w:p w14:paraId="1851BF02" w14:textId="646E8295" w:rsidR="00283E73" w:rsidRPr="00283E73" w:rsidRDefault="00B00614" w:rsidP="00283E73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73">
        <w:rPr>
          <w:rFonts w:ascii="Times New Roman" w:eastAsia="Times New Roman" w:hAnsi="Times New Roman" w:cs="Times New Roman"/>
          <w:sz w:val="28"/>
          <w:szCs w:val="28"/>
          <w:lang w:eastAsia="ru-RU"/>
        </w:rPr>
        <w:t>Se transmite,</w:t>
      </w:r>
      <w:r w:rsidRPr="00283E7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28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сu</w:t>
      </w:r>
      <w:proofErr w:type="spellEnd"/>
      <w:r w:rsidRPr="0028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titlu gratuit,  </w:t>
      </w:r>
      <w:r w:rsidRPr="00283E7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din proprietatea raionului Cahul, administrarea Consiliului Raional (gestiunea Aparatului Președintelui raionului), în proprietatea satului </w:t>
      </w:r>
      <w:r w:rsidRPr="00283E73">
        <w:rPr>
          <w:rFonts w:ascii="Times New Roman" w:eastAsia="Times New Roman" w:hAnsi="Times New Roman" w:cs="Times New Roman"/>
          <w:sz w:val="28"/>
          <w:szCs w:val="28"/>
          <w:lang w:eastAsia="ru-RU"/>
        </w:rPr>
        <w:t>Badicul Moldovenesc, raionul Cahul,</w:t>
      </w:r>
      <w:r w:rsidRPr="00283E7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mijlocul de transport </w:t>
      </w:r>
      <w:bookmarkStart w:id="0" w:name="_Hlk71215282"/>
      <w:r w:rsidRPr="00283E73">
        <w:rPr>
          <w:rFonts w:ascii="Times New Roman" w:eastAsia="Times New Roman" w:hAnsi="Times New Roman" w:cs="Times New Roman"/>
          <w:sz w:val="28"/>
          <w:szCs w:val="28"/>
          <w:lang w:eastAsia="ru-RU"/>
        </w:rPr>
        <w:t>SKODA OCTAVIA</w:t>
      </w:r>
      <w:r w:rsidRPr="00283E7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, anul fabricării 2004, numărul </w:t>
      </w:r>
      <w:r w:rsidR="00283E73" w:rsidRPr="0028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de uzină al  motorului AGU273790, numărul caroseriei TMBBL41UD48740230, cu prețul de bilanț </w:t>
      </w:r>
      <w:r w:rsidR="00283E73" w:rsidRPr="004A6294">
        <w:rPr>
          <w:rFonts w:ascii="Times New Roman" w:eastAsia="Times New Roman" w:hAnsi="Times New Roman" w:cs="Times New Roman"/>
          <w:sz w:val="28"/>
          <w:szCs w:val="28"/>
          <w:lang w:eastAsia="ru-RU"/>
        </w:rPr>
        <w:t>232017,34</w:t>
      </w:r>
      <w:r w:rsidR="00283E73" w:rsidRPr="0028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lei</w:t>
      </w:r>
      <w:bookmarkEnd w:id="0"/>
      <w:r w:rsidR="00ED2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F3FF9F" w14:textId="0B2C6B3E" w:rsidR="00283E73" w:rsidRPr="00283E73" w:rsidRDefault="00283E73" w:rsidP="00283E73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Președintele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raionului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în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comun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cu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primarul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satului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Badicul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Moldovenesc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vor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institui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comisia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de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transmitere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și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vor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transmite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,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în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termen de 30 de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zile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,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mijlocul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de transport </w:t>
      </w:r>
      <w:proofErr w:type="gram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conform</w:t>
      </w:r>
      <w:proofErr w:type="gram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prevederilor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Regulamentului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cu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privire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la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modul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de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transmitere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a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bunurilor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proprietate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publică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,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aprobat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prin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Hotărârea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Guvernului</w:t>
      </w:r>
      <w:proofErr w:type="spellEnd"/>
      <w:r w:rsidRPr="00283E73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nr. 901/2015.</w:t>
      </w:r>
    </w:p>
    <w:p w14:paraId="31651697" w14:textId="1BB642E2" w:rsidR="004A6294" w:rsidRPr="00283E73" w:rsidRDefault="004A6294" w:rsidP="00283E73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Controlul asupra executării prezentei decizii se pune în sarcina </w:t>
      </w:r>
      <w:proofErr w:type="spellStart"/>
      <w:r w:rsidRPr="00283E73">
        <w:rPr>
          <w:rFonts w:ascii="Times New Roman" w:eastAsia="Times New Roman" w:hAnsi="Times New Roman" w:cs="Times New Roman"/>
          <w:sz w:val="28"/>
          <w:szCs w:val="28"/>
          <w:lang w:eastAsia="ru-RU"/>
        </w:rPr>
        <w:t>vicereşedintelui</w:t>
      </w:r>
      <w:proofErr w:type="spellEnd"/>
      <w:r w:rsidRPr="0028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raionului Cahul, dl Ruslan  NEDOV și a </w:t>
      </w:r>
      <w:proofErr w:type="spellStart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Comisiei</w:t>
      </w:r>
      <w:proofErr w:type="spellEnd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consultative de</w:t>
      </w:r>
      <w:r w:rsidRPr="00283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specialitate</w:t>
      </w:r>
      <w:proofErr w:type="spellEnd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economie</w:t>
      </w:r>
      <w:proofErr w:type="spellEnd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rеfоrmе</w:t>
      </w:r>
      <w:proofErr w:type="spellEnd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buget</w:t>
      </w:r>
      <w:proofErr w:type="spellEnd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finanle</w:t>
      </w:r>
      <w:proofErr w:type="spellEnd"/>
      <w:r w:rsidRPr="00283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83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ș</w:t>
      </w:r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relalii</w:t>
      </w:r>
      <w:proofErr w:type="spellEnd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transfrontaliere</w:t>
      </w:r>
      <w:proofErr w:type="spellEnd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Consiliul</w:t>
      </w:r>
      <w:proofErr w:type="spellEnd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Raional</w:t>
      </w:r>
      <w:proofErr w:type="spellEnd"/>
      <w:r w:rsidRPr="0028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Cahul</w:t>
      </w:r>
    </w:p>
    <w:p w14:paraId="0E207819" w14:textId="77777777" w:rsidR="004A6294" w:rsidRPr="004A6294" w:rsidRDefault="004A6294" w:rsidP="004A62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</w:pPr>
    </w:p>
    <w:p w14:paraId="0EAC1760" w14:textId="0462A2DC" w:rsidR="004A6294" w:rsidRPr="004A6294" w:rsidRDefault="00ED2AE0" w:rsidP="004A62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 xml:space="preserve">    </w:t>
      </w:r>
      <w:proofErr w:type="spellStart"/>
      <w:r w:rsidR="004A6294" w:rsidRPr="004A62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Preşedintele</w:t>
      </w:r>
      <w:proofErr w:type="spellEnd"/>
      <w:r w:rsidR="004A6294" w:rsidRPr="004A62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 xml:space="preserve"> </w:t>
      </w:r>
      <w:proofErr w:type="spellStart"/>
      <w:r w:rsidR="004A6294" w:rsidRPr="004A62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şedinţei</w:t>
      </w:r>
      <w:proofErr w:type="spellEnd"/>
      <w:r w:rsidR="004A6294" w:rsidRPr="004A62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 xml:space="preserve"> </w:t>
      </w:r>
    </w:p>
    <w:p w14:paraId="7B096B81" w14:textId="77777777" w:rsidR="004A6294" w:rsidRPr="004A6294" w:rsidRDefault="004A6294" w:rsidP="004A62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</w:pPr>
      <w:proofErr w:type="spellStart"/>
      <w:r w:rsidRPr="004A62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Consiliului</w:t>
      </w:r>
      <w:proofErr w:type="spellEnd"/>
      <w:r w:rsidRPr="004A62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Raional</w:t>
      </w:r>
      <w:proofErr w:type="spellEnd"/>
      <w:r w:rsidRPr="004A62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 xml:space="preserve"> Cahul                                          </w:t>
      </w:r>
    </w:p>
    <w:p w14:paraId="336E2575" w14:textId="77777777" w:rsidR="004A6294" w:rsidRPr="004A6294" w:rsidRDefault="004A6294" w:rsidP="004A62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x-none"/>
        </w:rPr>
      </w:pPr>
      <w:r w:rsidRPr="004A62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x-none"/>
        </w:rPr>
        <w:t xml:space="preserve">    </w:t>
      </w:r>
    </w:p>
    <w:p w14:paraId="239FBB11" w14:textId="77777777" w:rsidR="004A6294" w:rsidRPr="004A6294" w:rsidRDefault="004A6294" w:rsidP="004A62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</w:pPr>
      <w:r w:rsidRPr="004A62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x-none"/>
        </w:rPr>
        <w:t xml:space="preserve">   </w:t>
      </w:r>
      <w:proofErr w:type="spellStart"/>
      <w:r w:rsidRPr="004A629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 w:eastAsia="x-none"/>
        </w:rPr>
        <w:t>Contrasemnează</w:t>
      </w:r>
      <w:proofErr w:type="spellEnd"/>
      <w:r w:rsidRPr="004A62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x-none"/>
        </w:rPr>
        <w:t>:</w:t>
      </w:r>
    </w:p>
    <w:p w14:paraId="41D8528B" w14:textId="77777777" w:rsidR="004A6294" w:rsidRPr="004A6294" w:rsidRDefault="004A6294" w:rsidP="004A62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</w:pPr>
      <w:r w:rsidRPr="004A62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 xml:space="preserve">      </w:t>
      </w:r>
      <w:proofErr w:type="spellStart"/>
      <w:r w:rsidRPr="004A62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Secretarul</w:t>
      </w:r>
      <w:proofErr w:type="spellEnd"/>
      <w:r w:rsidRPr="004A62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 xml:space="preserve"> </w:t>
      </w:r>
    </w:p>
    <w:p w14:paraId="22E37065" w14:textId="77777777" w:rsidR="004A6294" w:rsidRPr="004A6294" w:rsidRDefault="004A6294" w:rsidP="004A62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</w:pPr>
      <w:proofErr w:type="spellStart"/>
      <w:r w:rsidRPr="004A62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Consiliului</w:t>
      </w:r>
      <w:proofErr w:type="spellEnd"/>
      <w:r w:rsidRPr="004A62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 xml:space="preserve"> Raional Cahul                                                 Cornelia PREPELIȚĂ</w:t>
      </w:r>
    </w:p>
    <w:p w14:paraId="0A5B9AA0" w14:textId="77777777" w:rsidR="004A6294" w:rsidRPr="004A6294" w:rsidRDefault="004A6294" w:rsidP="004A629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14:paraId="7747ADFC" w14:textId="77777777" w:rsidR="004A6294" w:rsidRPr="004A6294" w:rsidRDefault="004A6294" w:rsidP="004A629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spellStart"/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Elaborat</w:t>
      </w:r>
      <w:proofErr w:type="spellEnd"/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: </w:t>
      </w:r>
      <w:proofErr w:type="gramStart"/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V.M</w:t>
      </w:r>
      <w:proofErr w:type="spellStart"/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îțăblîndă</w:t>
      </w:r>
      <w:proofErr w:type="spellEnd"/>
      <w:proofErr w:type="gramEnd"/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</w:t>
      </w:r>
      <w:r w:rsidRPr="004A6294">
        <w:rPr>
          <w:rFonts w:ascii="Times New Roman" w:eastAsia="Times New Roman" w:hAnsi="Times New Roman" w:cs="Times New Roman"/>
          <w:sz w:val="20"/>
          <w:szCs w:val="20"/>
          <w:lang w:eastAsia="ru-RU"/>
        </w:rPr>
        <w:t>șef-adjunct interimar DEDT</w:t>
      </w:r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</w:t>
      </w:r>
    </w:p>
    <w:p w14:paraId="13EA8FCA" w14:textId="5BD69CE5" w:rsidR="004A6294" w:rsidRPr="004A6294" w:rsidRDefault="004A6294" w:rsidP="004A629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Coordonat</w:t>
      </w:r>
      <w:proofErr w:type="spellEnd"/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:</w:t>
      </w:r>
      <w:r w:rsidRPr="004A629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 w:rsidR="00ED2AE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M. </w:t>
      </w:r>
      <w:proofErr w:type="spellStart"/>
      <w:r w:rsidR="00ED2AE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Cenușa</w:t>
      </w:r>
      <w:proofErr w:type="spellEnd"/>
      <w:r w:rsidRPr="004A6294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,</w:t>
      </w:r>
      <w:r w:rsidRPr="004A62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președintele</w:t>
      </w:r>
      <w:proofErr w:type="spellEnd"/>
      <w:r w:rsidRPr="004A62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raionului</w:t>
      </w:r>
      <w:proofErr w:type="spellEnd"/>
      <w:r w:rsidRPr="004A62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</w:t>
      </w:r>
    </w:p>
    <w:p w14:paraId="289AF9F2" w14:textId="534DF321" w:rsidR="004A6294" w:rsidRPr="004A6294" w:rsidRDefault="004A6294" w:rsidP="004A629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Avizat</w:t>
      </w:r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pentru</w:t>
      </w:r>
      <w:proofErr w:type="spellEnd"/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legalitate</w:t>
      </w:r>
      <w:proofErr w:type="spellEnd"/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: </w:t>
      </w:r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E. Olaru</w:t>
      </w:r>
      <w:r w:rsidR="006051D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,</w:t>
      </w:r>
      <w:r w:rsidRPr="004A62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șef</w:t>
      </w:r>
      <w:proofErr w:type="spellEnd"/>
      <w:r w:rsidRPr="004A62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Serviciul</w:t>
      </w:r>
      <w:proofErr w:type="spellEnd"/>
      <w:r w:rsidRPr="004A62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juridic </w:t>
      </w:r>
      <w:proofErr w:type="spellStart"/>
      <w:r w:rsidRPr="004A62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și</w:t>
      </w:r>
      <w:proofErr w:type="spellEnd"/>
      <w:r w:rsidRPr="004A62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resurse</w:t>
      </w:r>
      <w:proofErr w:type="spellEnd"/>
      <w:r w:rsidRPr="004A62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umane</w:t>
      </w:r>
      <w:proofErr w:type="spellEnd"/>
      <w:r w:rsidRPr="004A62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___________</w:t>
      </w:r>
    </w:p>
    <w:p w14:paraId="5C739047" w14:textId="77777777" w:rsidR="004A6294" w:rsidRPr="004A6294" w:rsidRDefault="004A6294" w:rsidP="004A629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Avizat</w:t>
      </w:r>
      <w:proofErr w:type="spellEnd"/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: </w:t>
      </w:r>
      <w:r w:rsidRPr="004A62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C. Prepeliță</w:t>
      </w:r>
      <w:r w:rsidRPr="004A629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A6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A6294">
        <w:rPr>
          <w:rFonts w:ascii="Times New Roman" w:eastAsia="Times New Roman" w:hAnsi="Times New Roman" w:cs="Times New Roman"/>
          <w:sz w:val="20"/>
          <w:szCs w:val="20"/>
          <w:lang w:eastAsia="ru-RU"/>
        </w:rPr>
        <w:t>secretarul Consiliului Raional____________</w:t>
      </w:r>
    </w:p>
    <w:p w14:paraId="5872EC0D" w14:textId="77777777" w:rsidR="004A6294" w:rsidRPr="004A6294" w:rsidRDefault="004A6294" w:rsidP="004A6294">
      <w:pPr>
        <w:spacing w:after="0" w:line="276" w:lineRule="auto"/>
        <w:ind w:left="142" w:right="-23"/>
        <w:contextualSpacing/>
        <w:jc w:val="both"/>
        <w:rPr>
          <w:rFonts w:ascii="Calibri" w:eastAsia="Calibri" w:hAnsi="Calibri" w:cs="Arial"/>
          <w:sz w:val="27"/>
          <w:szCs w:val="27"/>
          <w:lang w:val="en-US" w:eastAsia="x-none"/>
        </w:rPr>
      </w:pPr>
    </w:p>
    <w:p w14:paraId="03528AAF" w14:textId="77777777" w:rsidR="004A6294" w:rsidRPr="004A6294" w:rsidRDefault="004A6294" w:rsidP="004A6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85"/>
        <w:tblW w:w="827" w:type="dxa"/>
        <w:tblLook w:val="04A0" w:firstRow="1" w:lastRow="0" w:firstColumn="1" w:lastColumn="0" w:noHBand="0" w:noVBand="1"/>
      </w:tblPr>
      <w:tblGrid>
        <w:gridCol w:w="827"/>
      </w:tblGrid>
      <w:tr w:rsidR="004A6294" w:rsidRPr="004A6294" w14:paraId="3F1FEDC5" w14:textId="77777777" w:rsidTr="004A6294">
        <w:trPr>
          <w:trHeight w:val="288"/>
        </w:trPr>
        <w:tc>
          <w:tcPr>
            <w:tcW w:w="827" w:type="dxa"/>
            <w:noWrap/>
            <w:vAlign w:val="bottom"/>
            <w:hideMark/>
          </w:tcPr>
          <w:p w14:paraId="109F0217" w14:textId="77777777" w:rsidR="004A6294" w:rsidRPr="004A6294" w:rsidRDefault="004A6294" w:rsidP="004A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A1F413" w14:textId="1A7206CB" w:rsidR="004A6294" w:rsidRPr="004A6294" w:rsidRDefault="004A6294" w:rsidP="00283E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6294">
        <w:rPr>
          <w:rFonts w:ascii="Times New Roman" w:eastAsia="Calibri" w:hAnsi="Times New Roman" w:cs="Times New Roman"/>
          <w:b/>
          <w:bCs/>
          <w:sz w:val="28"/>
          <w:szCs w:val="28"/>
        </w:rPr>
        <w:t>Notă informativă</w:t>
      </w:r>
      <w:r w:rsidRPr="004A629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4A6294">
        <w:rPr>
          <w:rFonts w:ascii="Times New Roman" w:eastAsia="Calibri" w:hAnsi="Times New Roman" w:cs="Times New Roman"/>
          <w:b/>
          <w:bCs/>
          <w:sz w:val="28"/>
          <w:szCs w:val="28"/>
        </w:rPr>
        <w:t>la proiectul de decizie</w:t>
      </w:r>
    </w:p>
    <w:p w14:paraId="151D44E9" w14:textId="041450F2" w:rsidR="004A6294" w:rsidRPr="004A6294" w:rsidRDefault="004A6294" w:rsidP="00283E73">
      <w:pPr>
        <w:tabs>
          <w:tab w:val="right" w:pos="9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</w:t>
      </w:r>
      <w:r w:rsidRPr="004A62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Cu </w:t>
      </w:r>
      <w:proofErr w:type="spellStart"/>
      <w:r w:rsidRPr="004A62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privire</w:t>
      </w:r>
      <w:proofErr w:type="spellEnd"/>
      <w:r w:rsidRPr="004A62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la </w:t>
      </w:r>
      <w:proofErr w:type="spellStart"/>
      <w:r w:rsidRPr="004A62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transmiterea</w:t>
      </w:r>
      <w:proofErr w:type="spellEnd"/>
      <w:r w:rsidRPr="004A62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</w:t>
      </w:r>
      <w:r w:rsidR="00283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ui</w:t>
      </w:r>
      <w:proofErr w:type="spellEnd"/>
      <w:r w:rsidRPr="004A62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283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mijloc</w:t>
      </w:r>
      <w:proofErr w:type="spellEnd"/>
      <w:r w:rsidR="00283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A62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 transport”</w:t>
      </w:r>
    </w:p>
    <w:p w14:paraId="1EE9677A" w14:textId="77777777" w:rsidR="004A6294" w:rsidRPr="004A6294" w:rsidRDefault="004A6294" w:rsidP="004A629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337C13" w14:textId="77777777" w:rsidR="004A6294" w:rsidRPr="004A6294" w:rsidRDefault="004A6294" w:rsidP="006051DD">
      <w:pPr>
        <w:numPr>
          <w:ilvl w:val="0"/>
          <w:numId w:val="13"/>
        </w:numPr>
        <w:shd w:val="clear" w:color="auto" w:fill="D5DCE4" w:themeFill="text2" w:themeFillTint="33"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6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Denumirea autorului </w:t>
      </w:r>
      <w:proofErr w:type="spellStart"/>
      <w:r w:rsidRPr="004A6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şi</w:t>
      </w:r>
      <w:proofErr w:type="spellEnd"/>
      <w:r w:rsidRPr="004A6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după caz, a </w:t>
      </w:r>
      <w:proofErr w:type="spellStart"/>
      <w:r w:rsidRPr="004A6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participanţilor</w:t>
      </w:r>
      <w:proofErr w:type="spellEnd"/>
      <w:r w:rsidRPr="004A6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la elaborarea proiectului</w:t>
      </w:r>
    </w:p>
    <w:p w14:paraId="012BCD0F" w14:textId="77777777" w:rsidR="004A6294" w:rsidRPr="004A6294" w:rsidRDefault="004A6294" w:rsidP="004A62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94">
        <w:rPr>
          <w:rFonts w:ascii="Times New Roman" w:eastAsia="Times New Roman" w:hAnsi="Times New Roman" w:cs="Times New Roman"/>
          <w:sz w:val="28"/>
          <w:szCs w:val="28"/>
          <w:lang w:eastAsia="ru-RU"/>
        </w:rPr>
        <w:t>Proiectul de decizie a fost elaborat  de către Direcția economie și dezvoltare teritorială.</w:t>
      </w:r>
    </w:p>
    <w:p w14:paraId="08665826" w14:textId="77777777" w:rsidR="004A6294" w:rsidRPr="004A6294" w:rsidRDefault="004A6294" w:rsidP="006051DD">
      <w:pPr>
        <w:numPr>
          <w:ilvl w:val="0"/>
          <w:numId w:val="13"/>
        </w:numPr>
        <w:shd w:val="clear" w:color="auto" w:fill="D5DCE4" w:themeFill="text2" w:themeFillTint="3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Condiţiile</w:t>
      </w:r>
      <w:proofErr w:type="spellEnd"/>
      <w:r w:rsidRPr="004A6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ce au impus elaborarea proiectului de act normativ </w:t>
      </w:r>
      <w:proofErr w:type="spellStart"/>
      <w:r w:rsidRPr="004A6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şi</w:t>
      </w:r>
      <w:proofErr w:type="spellEnd"/>
      <w:r w:rsidRPr="004A6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finalităţile</w:t>
      </w:r>
      <w:proofErr w:type="spellEnd"/>
      <w:r w:rsidRPr="004A6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urmărite</w:t>
      </w:r>
    </w:p>
    <w:p w14:paraId="7A231B52" w14:textId="613DEC9E" w:rsidR="004A6294" w:rsidRPr="004A6294" w:rsidRDefault="004A6294" w:rsidP="002F416D">
      <w:pPr>
        <w:spacing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A6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Proiectul de decizie este elaborat</w:t>
      </w:r>
      <w:r w:rsidRPr="004A6294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în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temeiul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art. 43</w:t>
      </w:r>
      <w:r w:rsidR="002F416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al. (2) al </w:t>
      </w:r>
      <w:proofErr w:type="spellStart"/>
      <w:proofErr w:type="gram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Legii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privind</w:t>
      </w:r>
      <w:proofErr w:type="spellEnd"/>
      <w:proofErr w:type="gram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administraţia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publică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locală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nr. 436 - XVI din 28.12.2006; art. 9 al. (2) lit. (b), art. 14 </w:t>
      </w:r>
      <w:proofErr w:type="gram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al.(</w:t>
      </w:r>
      <w:proofErr w:type="gram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1) lit. (c), al. (7) al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Legii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privind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administrarea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şi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deetatizarea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proprietăţii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publice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nr. 121 - XVI din 04. 05. 2007;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demersul</w:t>
      </w:r>
      <w:r w:rsidR="002F416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ui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Primarului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s. 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Badicul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Moldovenesc</w:t>
      </w:r>
      <w:proofErr w:type="spell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nr. 112 </w:t>
      </w:r>
      <w:proofErr w:type="gramStart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din</w:t>
      </w:r>
      <w:proofErr w:type="gramEnd"/>
      <w:r w:rsidRPr="004A62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26.03.2021.</w:t>
      </w:r>
    </w:p>
    <w:p w14:paraId="2FDC05E3" w14:textId="13153D3A" w:rsidR="004A6294" w:rsidRPr="00283E73" w:rsidRDefault="004A6294" w:rsidP="006051DD">
      <w:pPr>
        <w:pStyle w:val="Listparagraf"/>
        <w:numPr>
          <w:ilvl w:val="0"/>
          <w:numId w:val="13"/>
        </w:numPr>
        <w:shd w:val="clear" w:color="auto" w:fill="D5DCE4" w:themeFill="text2" w:themeFillTint="3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 w:eastAsia="ru-RU"/>
        </w:rPr>
      </w:pPr>
      <w:proofErr w:type="spellStart"/>
      <w:r w:rsidRPr="00283E73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D5DCE4" w:themeFill="text2" w:themeFillTint="33"/>
          <w:lang w:val="en-US" w:eastAsia="ru-RU"/>
        </w:rPr>
        <w:t>Principalele</w:t>
      </w:r>
      <w:proofErr w:type="spellEnd"/>
      <w:r w:rsidRPr="00283E73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D5DCE4" w:themeFill="text2" w:themeFillTint="33"/>
          <w:lang w:val="en-US" w:eastAsia="ru-RU"/>
        </w:rPr>
        <w:t xml:space="preserve"> </w:t>
      </w:r>
      <w:proofErr w:type="spellStart"/>
      <w:r w:rsidRPr="00283E73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D5DCE4" w:themeFill="text2" w:themeFillTint="33"/>
          <w:lang w:val="en-US" w:eastAsia="ru-RU"/>
        </w:rPr>
        <w:t>prevederi</w:t>
      </w:r>
      <w:proofErr w:type="spellEnd"/>
      <w:r w:rsidRPr="00283E73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D5DCE4" w:themeFill="text2" w:themeFillTint="33"/>
          <w:lang w:val="en-US" w:eastAsia="ru-RU"/>
        </w:rPr>
        <w:t xml:space="preserve"> ale </w:t>
      </w:r>
      <w:proofErr w:type="spellStart"/>
      <w:r w:rsidRPr="00283E73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D5DCE4" w:themeFill="text2" w:themeFillTint="33"/>
          <w:lang w:val="en-US" w:eastAsia="ru-RU"/>
        </w:rPr>
        <w:t>proiectului</w:t>
      </w:r>
      <w:proofErr w:type="spellEnd"/>
      <w:r w:rsidRPr="00283E73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D5DCE4" w:themeFill="text2" w:themeFillTint="33"/>
          <w:lang w:val="en-US" w:eastAsia="ru-RU"/>
        </w:rPr>
        <w:t xml:space="preserve"> de </w:t>
      </w:r>
      <w:proofErr w:type="spellStart"/>
      <w:r w:rsidRPr="00283E73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D5DCE4" w:themeFill="text2" w:themeFillTint="33"/>
          <w:lang w:val="en-US" w:eastAsia="ru-RU"/>
        </w:rPr>
        <w:t>decizie</w:t>
      </w:r>
      <w:proofErr w:type="spellEnd"/>
    </w:p>
    <w:p w14:paraId="2B763830" w14:textId="64BA0C92" w:rsidR="004A6294" w:rsidRPr="004A6294" w:rsidRDefault="004A6294" w:rsidP="004A6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2F4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Proiectul</w:t>
      </w:r>
      <w:proofErr w:type="spellEnd"/>
      <w:r w:rsidR="002F4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2F4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decizie</w:t>
      </w:r>
      <w:proofErr w:type="spellEnd"/>
      <w:r w:rsidR="002F4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2F4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prevede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transmi</w:t>
      </w:r>
      <w:r w:rsidR="002F4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terea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</w:t>
      </w:r>
      <w:r w:rsidR="002F4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ui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ijloc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transport</w:t>
      </w:r>
      <w:r w:rsidR="002F4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2F416D" w:rsidRPr="002F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SKODA OCTAVIA, anul fabricării 2004, numărul de uzină </w:t>
      </w:r>
      <w:proofErr w:type="gramStart"/>
      <w:r w:rsidR="002F416D" w:rsidRPr="002F416D">
        <w:rPr>
          <w:rFonts w:ascii="Times New Roman" w:eastAsia="Times New Roman" w:hAnsi="Times New Roman" w:cs="Times New Roman"/>
          <w:sz w:val="28"/>
          <w:szCs w:val="28"/>
          <w:lang w:eastAsia="ru-RU"/>
        </w:rPr>
        <w:t>al  motorului</w:t>
      </w:r>
      <w:proofErr w:type="gramEnd"/>
      <w:r w:rsidR="002F416D" w:rsidRPr="002F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AGU273790, numărul caroseriei TMBBL41UD48740230</w:t>
      </w:r>
      <w:r w:rsidR="002F41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pentru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necesitățile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primăriei</w:t>
      </w:r>
      <w:proofErr w:type="spellEnd"/>
      <w:r w:rsidR="002F4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2F4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Badicul</w:t>
      </w:r>
      <w:proofErr w:type="spellEnd"/>
      <w:r w:rsidR="002F4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2F4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Moldovenesc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deoarece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primăria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nu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dispune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mijloc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transport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nici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sold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disponibil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pentru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procurarea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unui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F4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automobile.</w:t>
      </w:r>
    </w:p>
    <w:p w14:paraId="715644DA" w14:textId="2B9AA8A5" w:rsidR="004A6294" w:rsidRPr="00ED2AE0" w:rsidRDefault="004A6294" w:rsidP="002A3CD2">
      <w:pPr>
        <w:pStyle w:val="Listparagraf"/>
        <w:numPr>
          <w:ilvl w:val="0"/>
          <w:numId w:val="13"/>
        </w:numPr>
        <w:shd w:val="clear" w:color="auto" w:fill="D5DCE4" w:themeFill="text2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ED2AE0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Fundamentarea </w:t>
      </w:r>
      <w:proofErr w:type="spellStart"/>
      <w:r w:rsidRPr="00ED2AE0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economico</w:t>
      </w:r>
      <w:proofErr w:type="spellEnd"/>
      <w:r w:rsidRPr="00ED2AE0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-financiară</w:t>
      </w:r>
    </w:p>
    <w:p w14:paraId="07E22B91" w14:textId="508127D0" w:rsidR="002A3CD2" w:rsidRPr="004A6294" w:rsidRDefault="004A6294" w:rsidP="002F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294">
        <w:rPr>
          <w:rFonts w:ascii="Times New Roman" w:eastAsia="Times New Roman" w:hAnsi="Times New Roman" w:cs="Times New Roman"/>
          <w:sz w:val="28"/>
          <w:szCs w:val="28"/>
          <w:lang w:eastAsia="x-none"/>
        </w:rPr>
        <w:t>Implementarea prezentei decizii nu necesită mijloace financiare.</w:t>
      </w:r>
    </w:p>
    <w:p w14:paraId="76EA71A9" w14:textId="77777777" w:rsidR="004A6294" w:rsidRPr="004A6294" w:rsidRDefault="004A6294" w:rsidP="006051DD">
      <w:pPr>
        <w:numPr>
          <w:ilvl w:val="0"/>
          <w:numId w:val="13"/>
        </w:numPr>
        <w:shd w:val="clear" w:color="auto" w:fill="D5DCE4" w:themeFill="text2" w:themeFillTint="3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4A629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Avizarea </w:t>
      </w:r>
      <w:proofErr w:type="spellStart"/>
      <w:r w:rsidRPr="004A629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şi</w:t>
      </w:r>
      <w:proofErr w:type="spellEnd"/>
      <w:r w:rsidRPr="004A629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consultarea publică a proiectului</w:t>
      </w:r>
    </w:p>
    <w:p w14:paraId="1B175CDA" w14:textId="157F864E" w:rsidR="004A6294" w:rsidRPr="004A6294" w:rsidRDefault="004A6294" w:rsidP="004A6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2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Proiectul de decizie a fost coordonat cu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eastAsia="x-none"/>
        </w:rPr>
        <w:t>vicepreşedintele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raionului, avizat de secretarul Consiliului Raional. În scopul respectării prevederilor Legii nr. 239/2008 privind transparența în procesul decizional, proiectul deciziei este plasat pe pagina web oficială a Consiliului Raional </w:t>
      </w:r>
      <w:hyperlink r:id="rId10" w:history="1">
        <w:r w:rsidRPr="004A62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x-none"/>
          </w:rPr>
          <w:t>www.cahul.md</w:t>
        </w:r>
      </w:hyperlink>
      <w:r w:rsidRPr="004A62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la directoriul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eastAsia="x-none"/>
        </w:rPr>
        <w:t>Transparenţa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decizională, </w:t>
      </w:r>
      <w:proofErr w:type="spellStart"/>
      <w:r w:rsidRPr="004A6294">
        <w:rPr>
          <w:rFonts w:ascii="Times New Roman" w:eastAsia="Times New Roman" w:hAnsi="Times New Roman" w:cs="Times New Roman"/>
          <w:sz w:val="28"/>
          <w:szCs w:val="28"/>
          <w:lang w:eastAsia="x-none"/>
        </w:rPr>
        <w:t>secţiunea</w:t>
      </w:r>
      <w:proofErr w:type="spellEnd"/>
      <w:r w:rsidRPr="004A62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F416D">
        <w:rPr>
          <w:rFonts w:ascii="Times New Roman" w:eastAsia="Times New Roman" w:hAnsi="Times New Roman" w:cs="Times New Roman"/>
          <w:sz w:val="28"/>
          <w:szCs w:val="28"/>
          <w:lang w:eastAsia="x-none"/>
        </w:rPr>
        <w:t>Proiecte de decizie</w:t>
      </w:r>
      <w:r w:rsidRPr="004A629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 </w:t>
      </w:r>
      <w:proofErr w:type="spellStart"/>
      <w:proofErr w:type="gramStart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Proiectul</w:t>
      </w:r>
      <w:proofErr w:type="spell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 de</w:t>
      </w:r>
      <w:proofErr w:type="gram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decizie</w:t>
      </w:r>
      <w:proofErr w:type="spell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se  </w:t>
      </w:r>
      <w:proofErr w:type="spellStart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prezintă</w:t>
      </w:r>
      <w:proofErr w:type="spell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comisiilor</w:t>
      </w:r>
      <w:proofErr w:type="spell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 consultative  de  </w:t>
      </w:r>
      <w:proofErr w:type="spellStart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specialitate</w:t>
      </w:r>
      <w:proofErr w:type="spell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pentru</w:t>
      </w:r>
      <w:proofErr w:type="spell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avizare</w:t>
      </w:r>
      <w:proofErr w:type="spell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şi</w:t>
      </w:r>
      <w:proofErr w:type="spell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Consiliului</w:t>
      </w:r>
      <w:proofErr w:type="spell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Raional</w:t>
      </w:r>
      <w:proofErr w:type="spell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pentru</w:t>
      </w:r>
      <w:proofErr w:type="spell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examinare</w:t>
      </w:r>
      <w:proofErr w:type="spell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şi</w:t>
      </w:r>
      <w:proofErr w:type="spell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adoptare</w:t>
      </w:r>
      <w:proofErr w:type="spell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în</w:t>
      </w:r>
      <w:proofErr w:type="spell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şedinţă</w:t>
      </w:r>
      <w:proofErr w:type="spell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plenară</w:t>
      </w:r>
      <w:proofErr w:type="spellEnd"/>
      <w:r w:rsidRPr="004A6294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.</w:t>
      </w:r>
    </w:p>
    <w:p w14:paraId="6A51E5CB" w14:textId="77777777" w:rsidR="004A6294" w:rsidRPr="004A6294" w:rsidRDefault="004A6294" w:rsidP="004A629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2E98B57" w14:textId="77777777" w:rsidR="004A6294" w:rsidRPr="004A6294" w:rsidRDefault="004A6294" w:rsidP="004A629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09684B3" w14:textId="77777777" w:rsidR="004A6294" w:rsidRPr="004A6294" w:rsidRDefault="004A6294" w:rsidP="004A629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</w:pPr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 xml:space="preserve">Violina </w:t>
      </w:r>
      <w:proofErr w:type="spellStart"/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>Mîțăblîndă</w:t>
      </w:r>
      <w:proofErr w:type="spellEnd"/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>,</w:t>
      </w:r>
    </w:p>
    <w:p w14:paraId="296D825F" w14:textId="77777777" w:rsidR="004A6294" w:rsidRPr="004A6294" w:rsidRDefault="004A6294" w:rsidP="004A629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>Şef</w:t>
      </w:r>
      <w:proofErr w:type="spellEnd"/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gramStart"/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 xml:space="preserve">adjunct  </w:t>
      </w:r>
      <w:proofErr w:type="spellStart"/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>interimar</w:t>
      </w:r>
      <w:proofErr w:type="spellEnd"/>
      <w:proofErr w:type="gramEnd"/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</w:p>
    <w:p w14:paraId="692F4AF4" w14:textId="77777777" w:rsidR="004A6294" w:rsidRPr="004A6294" w:rsidRDefault="004A6294" w:rsidP="004A629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</w:pPr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 xml:space="preserve">al </w:t>
      </w:r>
      <w:proofErr w:type="spellStart"/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>Direcției</w:t>
      </w:r>
      <w:proofErr w:type="spellEnd"/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>economie</w:t>
      </w:r>
      <w:proofErr w:type="spellEnd"/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>și</w:t>
      </w:r>
      <w:proofErr w:type="spellEnd"/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>dezvoltare</w:t>
      </w:r>
      <w:proofErr w:type="spellEnd"/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4A629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>teritorială</w:t>
      </w:r>
      <w:proofErr w:type="spellEnd"/>
    </w:p>
    <w:p w14:paraId="565B732E" w14:textId="77777777" w:rsidR="004A6294" w:rsidRPr="004A6294" w:rsidRDefault="004A6294" w:rsidP="004A6294">
      <w:pPr>
        <w:spacing w:after="0" w:line="276" w:lineRule="auto"/>
        <w:ind w:left="142" w:right="-23"/>
        <w:contextualSpacing/>
        <w:jc w:val="both"/>
        <w:rPr>
          <w:rFonts w:ascii="Calibri" w:eastAsia="Times New Roman" w:hAnsi="Calibri" w:cs="Arial"/>
          <w:sz w:val="28"/>
          <w:szCs w:val="28"/>
          <w:lang w:val="en-US" w:eastAsia="x-none"/>
        </w:rPr>
      </w:pPr>
    </w:p>
    <w:p w14:paraId="0D5E8986" w14:textId="77777777" w:rsidR="004A6294" w:rsidRPr="004A6294" w:rsidRDefault="004A6294" w:rsidP="004A6294">
      <w:pPr>
        <w:spacing w:after="0" w:line="276" w:lineRule="auto"/>
        <w:ind w:left="142" w:right="-23"/>
        <w:contextualSpacing/>
        <w:jc w:val="both"/>
        <w:rPr>
          <w:rFonts w:ascii="Calibri" w:eastAsia="Calibri" w:hAnsi="Calibri" w:cs="Arial"/>
          <w:sz w:val="28"/>
          <w:szCs w:val="28"/>
          <w:lang w:val="en-US" w:eastAsia="x-none"/>
        </w:rPr>
      </w:pPr>
    </w:p>
    <w:p w14:paraId="53993024" w14:textId="7ECE9D09" w:rsidR="00810A1F" w:rsidRPr="004A6294" w:rsidRDefault="00810A1F" w:rsidP="004A629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en-US" w:eastAsia="ru-RU"/>
        </w:rPr>
      </w:pPr>
    </w:p>
    <w:sectPr w:rsidR="00810A1F" w:rsidRPr="004A6294" w:rsidSect="00ED2AE0">
      <w:footerReference w:type="default" r:id="rId11"/>
      <w:pgSz w:w="11906" w:h="16838"/>
      <w:pgMar w:top="426" w:right="850" w:bottom="0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B29D8" w14:textId="77777777" w:rsidR="002077E5" w:rsidRDefault="002077E5">
      <w:pPr>
        <w:spacing w:after="0" w:line="240" w:lineRule="auto"/>
      </w:pPr>
      <w:r>
        <w:separator/>
      </w:r>
    </w:p>
  </w:endnote>
  <w:endnote w:type="continuationSeparator" w:id="0">
    <w:p w14:paraId="67A27BF9" w14:textId="77777777" w:rsidR="002077E5" w:rsidRDefault="0020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F7C3E" w14:textId="77777777" w:rsidR="007C651C" w:rsidRDefault="002077E5">
    <w:pPr>
      <w:pStyle w:val="Subsol"/>
      <w:jc w:val="right"/>
    </w:pPr>
  </w:p>
  <w:p w14:paraId="287E201B" w14:textId="77777777" w:rsidR="007C651C" w:rsidRDefault="002077E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9D1EA" w14:textId="77777777" w:rsidR="002077E5" w:rsidRDefault="002077E5">
      <w:pPr>
        <w:spacing w:after="0" w:line="240" w:lineRule="auto"/>
      </w:pPr>
      <w:r>
        <w:separator/>
      </w:r>
    </w:p>
  </w:footnote>
  <w:footnote w:type="continuationSeparator" w:id="0">
    <w:p w14:paraId="05C827F0" w14:textId="77777777" w:rsidR="002077E5" w:rsidRDefault="0020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1B7C"/>
    <w:multiLevelType w:val="hybridMultilevel"/>
    <w:tmpl w:val="F168B3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2B"/>
    <w:multiLevelType w:val="hybridMultilevel"/>
    <w:tmpl w:val="14CACBE4"/>
    <w:lvl w:ilvl="0" w:tplc="A3A43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C473A"/>
    <w:multiLevelType w:val="hybridMultilevel"/>
    <w:tmpl w:val="7820D768"/>
    <w:lvl w:ilvl="0" w:tplc="37ECCC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80D8D"/>
    <w:multiLevelType w:val="multilevel"/>
    <w:tmpl w:val="67A816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F0C17BE"/>
    <w:multiLevelType w:val="hybridMultilevel"/>
    <w:tmpl w:val="DCC0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B66E2"/>
    <w:multiLevelType w:val="hybridMultilevel"/>
    <w:tmpl w:val="A2343158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459"/>
    <w:multiLevelType w:val="hybridMultilevel"/>
    <w:tmpl w:val="B4CA5650"/>
    <w:lvl w:ilvl="0" w:tplc="9A5A0DE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225717"/>
    <w:multiLevelType w:val="hybridMultilevel"/>
    <w:tmpl w:val="59742A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23E8B"/>
    <w:multiLevelType w:val="hybridMultilevel"/>
    <w:tmpl w:val="A7F62BEC"/>
    <w:lvl w:ilvl="0" w:tplc="4880A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15CEC"/>
    <w:multiLevelType w:val="hybridMultilevel"/>
    <w:tmpl w:val="EE803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B03929"/>
    <w:multiLevelType w:val="hybridMultilevel"/>
    <w:tmpl w:val="BF68A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046D94"/>
    <w:multiLevelType w:val="hybridMultilevel"/>
    <w:tmpl w:val="2EFA75B6"/>
    <w:lvl w:ilvl="0" w:tplc="FE6C1A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94ED8"/>
    <w:multiLevelType w:val="hybridMultilevel"/>
    <w:tmpl w:val="184A2FF2"/>
    <w:lvl w:ilvl="0" w:tplc="B75270DE">
      <w:start w:val="1"/>
      <w:numFmt w:val="upperRoman"/>
      <w:lvlText w:val="%1."/>
      <w:lvlJc w:val="left"/>
      <w:pPr>
        <w:ind w:left="1080" w:hanging="720"/>
      </w:pPr>
      <w:rPr>
        <w:rFonts w:eastAsia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847AD"/>
    <w:multiLevelType w:val="hybridMultilevel"/>
    <w:tmpl w:val="254E9430"/>
    <w:lvl w:ilvl="0" w:tplc="601C91D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404F4"/>
    <w:multiLevelType w:val="hybridMultilevel"/>
    <w:tmpl w:val="7DD4C046"/>
    <w:lvl w:ilvl="0" w:tplc="FE6C1A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45"/>
    <w:rsid w:val="0008475E"/>
    <w:rsid w:val="00130E03"/>
    <w:rsid w:val="002077E5"/>
    <w:rsid w:val="00283E73"/>
    <w:rsid w:val="002A3CD2"/>
    <w:rsid w:val="002A42A5"/>
    <w:rsid w:val="002E2F1D"/>
    <w:rsid w:val="002F416D"/>
    <w:rsid w:val="00333A0C"/>
    <w:rsid w:val="00360AE8"/>
    <w:rsid w:val="00376E78"/>
    <w:rsid w:val="004A6294"/>
    <w:rsid w:val="005E159D"/>
    <w:rsid w:val="006051DD"/>
    <w:rsid w:val="0064401F"/>
    <w:rsid w:val="006A2084"/>
    <w:rsid w:val="006A5D98"/>
    <w:rsid w:val="006C0553"/>
    <w:rsid w:val="007030BD"/>
    <w:rsid w:val="007069DC"/>
    <w:rsid w:val="007C5C45"/>
    <w:rsid w:val="00810A1F"/>
    <w:rsid w:val="008A02BE"/>
    <w:rsid w:val="00916FB0"/>
    <w:rsid w:val="00A7079E"/>
    <w:rsid w:val="00B00614"/>
    <w:rsid w:val="00B03AAB"/>
    <w:rsid w:val="00B37AD8"/>
    <w:rsid w:val="00B51599"/>
    <w:rsid w:val="00B71FD4"/>
    <w:rsid w:val="00B82129"/>
    <w:rsid w:val="00C86D97"/>
    <w:rsid w:val="00C90E32"/>
    <w:rsid w:val="00D6150B"/>
    <w:rsid w:val="00D70721"/>
    <w:rsid w:val="00DF25B5"/>
    <w:rsid w:val="00E17BF7"/>
    <w:rsid w:val="00EC67C7"/>
    <w:rsid w:val="00ED2AE0"/>
    <w:rsid w:val="00F40B6C"/>
    <w:rsid w:val="00F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7A92"/>
  <w15:chartTrackingRefBased/>
  <w15:docId w15:val="{F007C384-13BB-458E-AA42-FA1314C5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B71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ubsolCaracter">
    <w:name w:val="Subsol Caracter"/>
    <w:basedOn w:val="Fontdeparagrafimplicit"/>
    <w:link w:val="Subsol"/>
    <w:uiPriority w:val="99"/>
    <w:rsid w:val="00B71F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f">
    <w:name w:val="List Paragraph"/>
    <w:basedOn w:val="Normal"/>
    <w:uiPriority w:val="34"/>
    <w:qFormat/>
    <w:rsid w:val="004A6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hul.md" TargetMode="Externa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3/Coat_of_arms_of_Moldova.svg/2000px-Coat_of_arms_of_Moldova.svg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A358-9DF4-4AD3-B95B-4455601C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654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CRC-403</dc:creator>
  <cp:keywords/>
  <dc:description/>
  <cp:lastModifiedBy>CRC-403</cp:lastModifiedBy>
  <cp:revision>20</cp:revision>
  <cp:lastPrinted>2021-05-06T14:43:00Z</cp:lastPrinted>
  <dcterms:created xsi:type="dcterms:W3CDTF">2021-02-10T08:15:00Z</dcterms:created>
  <dcterms:modified xsi:type="dcterms:W3CDTF">2021-05-06T14:44:00Z</dcterms:modified>
</cp:coreProperties>
</file>