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068"/>
        <w:gridCol w:w="4707"/>
      </w:tblGrid>
      <w:tr w:rsidR="0004788D" w14:paraId="5D75F35C" w14:textId="77777777" w:rsidTr="0004788D">
        <w:trPr>
          <w:trHeight w:val="1559"/>
        </w:trPr>
        <w:tc>
          <w:tcPr>
            <w:tcW w:w="4395" w:type="dxa"/>
          </w:tcPr>
          <w:p w14:paraId="5B2A3A73" w14:textId="77777777" w:rsidR="0004788D" w:rsidRDefault="0004788D">
            <w:pPr>
              <w:tabs>
                <w:tab w:val="left" w:pos="2340"/>
              </w:tabs>
              <w:spacing w:line="254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 w:eastAsia="en-US"/>
              </w:rPr>
              <w:t>REPUBLICA MOLDOVA</w:t>
            </w:r>
          </w:p>
          <w:p w14:paraId="7E112956" w14:textId="77777777" w:rsidR="0004788D" w:rsidRDefault="0004788D">
            <w:pPr>
              <w:spacing w:line="254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CONSILIUL RAIONAL CAHUL</w:t>
            </w:r>
          </w:p>
          <w:p w14:paraId="736BC718" w14:textId="77777777" w:rsidR="0004788D" w:rsidRDefault="0004788D">
            <w:pPr>
              <w:spacing w:line="254" w:lineRule="auto"/>
              <w:jc w:val="center"/>
              <w:rPr>
                <w:b/>
                <w:sz w:val="20"/>
                <w:szCs w:val="20"/>
                <w:lang w:val="ro-RO" w:eastAsia="en-US"/>
              </w:rPr>
            </w:pPr>
          </w:p>
          <w:p w14:paraId="08C1D17E" w14:textId="77777777" w:rsidR="0004788D" w:rsidRDefault="0004788D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MD-3909, </w:t>
            </w:r>
            <w:proofErr w:type="spellStart"/>
            <w:proofErr w:type="gramStart"/>
            <w:r>
              <w:rPr>
                <w:sz w:val="22"/>
                <w:szCs w:val="22"/>
                <w:lang w:val="en-US" w:eastAsia="en-US"/>
              </w:rPr>
              <w:t>mun.Cahul</w:t>
            </w:r>
            <w:proofErr w:type="spellEnd"/>
            <w:proofErr w:type="gram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Piaţa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Independenţei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, 2</w:t>
            </w:r>
          </w:p>
          <w:p w14:paraId="0E8E864C" w14:textId="77777777" w:rsidR="0004788D" w:rsidRDefault="0004788D">
            <w:pPr>
              <w:spacing w:line="254" w:lineRule="auto"/>
              <w:jc w:val="center"/>
              <w:rPr>
                <w:sz w:val="4"/>
                <w:szCs w:val="4"/>
                <w:lang w:val="en-US" w:eastAsia="en-US"/>
              </w:rPr>
            </w:pPr>
          </w:p>
          <w:p w14:paraId="0CC2DBF1" w14:textId="6E128C45" w:rsidR="0004788D" w:rsidRDefault="0004788D">
            <w:pPr>
              <w:spacing w:line="254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 w:eastAsia="en-US"/>
              </w:rPr>
              <w:t xml:space="preserve">tel.(299) </w:t>
            </w:r>
            <w:r w:rsidR="00831BC1">
              <w:rPr>
                <w:sz w:val="20"/>
                <w:szCs w:val="20"/>
                <w:lang w:val="ro-RO" w:eastAsia="en-US"/>
              </w:rPr>
              <w:t>3</w:t>
            </w:r>
            <w:r>
              <w:rPr>
                <w:sz w:val="20"/>
                <w:szCs w:val="20"/>
                <w:lang w:val="ro-RO" w:eastAsia="en-US"/>
              </w:rPr>
              <w:t>-49-88, fax.(299) 2-20-58</w:t>
            </w:r>
          </w:p>
        </w:tc>
        <w:tc>
          <w:tcPr>
            <w:tcW w:w="1068" w:type="dxa"/>
          </w:tcPr>
          <w:p w14:paraId="2A7C6739" w14:textId="77777777" w:rsidR="0004788D" w:rsidRDefault="0004788D">
            <w:pPr>
              <w:spacing w:line="254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2B6D1F" wp14:editId="26060718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17780</wp:posOffset>
                  </wp:positionV>
                  <wp:extent cx="690880" cy="914400"/>
                  <wp:effectExtent l="0" t="0" r="0" b="0"/>
                  <wp:wrapNone/>
                  <wp:docPr id="1" name="Рисунок 1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90B1CE" w14:textId="77777777" w:rsidR="0004788D" w:rsidRDefault="0004788D">
            <w:pPr>
              <w:spacing w:line="254" w:lineRule="auto"/>
              <w:jc w:val="center"/>
              <w:rPr>
                <w:sz w:val="20"/>
                <w:szCs w:val="20"/>
                <w:lang w:val="ro-RO" w:eastAsia="en-US"/>
              </w:rPr>
            </w:pPr>
          </w:p>
          <w:p w14:paraId="2701D2E0" w14:textId="77777777" w:rsidR="0004788D" w:rsidRDefault="0004788D">
            <w:pPr>
              <w:spacing w:line="254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07" w:type="dxa"/>
          </w:tcPr>
          <w:p w14:paraId="0C03A735" w14:textId="77777777" w:rsidR="0004788D" w:rsidRDefault="0004788D">
            <w:pPr>
              <w:spacing w:line="254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 w:eastAsia="en-US"/>
              </w:rPr>
              <w:t>РЕСПУБЛИКА МОЛДОВА</w:t>
            </w:r>
          </w:p>
          <w:p w14:paraId="03325457" w14:textId="77777777" w:rsidR="0004788D" w:rsidRDefault="0004788D">
            <w:pPr>
              <w:spacing w:line="254" w:lineRule="auto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РАЙОННЫЙ СОВЕТ КАХУЛ</w:t>
            </w:r>
          </w:p>
          <w:p w14:paraId="3CDA52A7" w14:textId="77777777" w:rsidR="0004788D" w:rsidRDefault="0004788D">
            <w:pPr>
              <w:spacing w:line="254" w:lineRule="auto"/>
              <w:jc w:val="center"/>
              <w:rPr>
                <w:sz w:val="20"/>
                <w:szCs w:val="20"/>
                <w:lang w:val="ro-RO" w:eastAsia="en-US"/>
              </w:rPr>
            </w:pPr>
          </w:p>
          <w:p w14:paraId="1EA1A5FB" w14:textId="77777777" w:rsidR="0004788D" w:rsidRDefault="0004788D">
            <w:pPr>
              <w:pStyle w:val="Corptext"/>
              <w:spacing w:after="0" w:line="254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МD-3909,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мун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eastAsia="en-US"/>
              </w:rPr>
              <w:t>Ка</w:t>
            </w:r>
            <w:r>
              <w:rPr>
                <w:sz w:val="22"/>
                <w:szCs w:val="22"/>
                <w:lang w:val="ro-RO" w:eastAsia="en-US"/>
              </w:rPr>
              <w:t>хул</w:t>
            </w:r>
            <w:proofErr w:type="spellEnd"/>
            <w:r>
              <w:rPr>
                <w:sz w:val="22"/>
                <w:szCs w:val="22"/>
                <w:lang w:val="ro-RO"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П</w:t>
            </w:r>
            <w:proofErr w:type="spellStart"/>
            <w:r>
              <w:rPr>
                <w:sz w:val="22"/>
                <w:szCs w:val="22"/>
                <w:lang w:val="ro-RO" w:eastAsia="en-US"/>
              </w:rPr>
              <w:t>яца</w:t>
            </w:r>
            <w:proofErr w:type="spellEnd"/>
            <w:r>
              <w:rPr>
                <w:sz w:val="22"/>
                <w:szCs w:val="22"/>
                <w:lang w:val="ro-RO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Индепенденцей</w:t>
            </w:r>
            <w:proofErr w:type="spellEnd"/>
            <w:r>
              <w:rPr>
                <w:sz w:val="22"/>
                <w:szCs w:val="22"/>
                <w:lang w:eastAsia="en-US"/>
              </w:rPr>
              <w:t>, 2</w:t>
            </w:r>
          </w:p>
          <w:p w14:paraId="3A693DB0" w14:textId="77777777" w:rsidR="0004788D" w:rsidRDefault="0004788D">
            <w:pPr>
              <w:spacing w:line="254" w:lineRule="auto"/>
              <w:jc w:val="center"/>
              <w:rPr>
                <w:sz w:val="4"/>
                <w:szCs w:val="4"/>
                <w:lang w:val="ro-RO" w:eastAsia="en-US"/>
              </w:rPr>
            </w:pPr>
          </w:p>
          <w:p w14:paraId="727068EB" w14:textId="7BB26C73" w:rsidR="0004788D" w:rsidRDefault="0004788D">
            <w:pPr>
              <w:spacing w:line="254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 w:eastAsia="en-US"/>
              </w:rPr>
              <w:t xml:space="preserve">tel.(299) </w:t>
            </w:r>
            <w:r w:rsidR="00831BC1">
              <w:rPr>
                <w:sz w:val="20"/>
                <w:szCs w:val="20"/>
                <w:lang w:val="ro-RO" w:eastAsia="en-US"/>
              </w:rPr>
              <w:t>3</w:t>
            </w:r>
            <w:r>
              <w:rPr>
                <w:sz w:val="20"/>
                <w:szCs w:val="20"/>
                <w:lang w:val="ro-RO" w:eastAsia="en-US"/>
              </w:rPr>
              <w:t>-49-88, fax.(299) 2-20-58</w:t>
            </w:r>
          </w:p>
        </w:tc>
      </w:tr>
      <w:tr w:rsidR="0004788D" w14:paraId="2C01521E" w14:textId="77777777" w:rsidTr="006065EA">
        <w:trPr>
          <w:trHeight w:val="58"/>
        </w:trPr>
        <w:tc>
          <w:tcPr>
            <w:tcW w:w="1017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105F128" w14:textId="77777777" w:rsidR="0004788D" w:rsidRDefault="0004788D">
            <w:pPr>
              <w:spacing w:line="254" w:lineRule="auto"/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14:paraId="49B8006C" w14:textId="77777777" w:rsidR="0004788D" w:rsidRPr="001658FC" w:rsidRDefault="0004788D" w:rsidP="001658FC">
      <w:pPr>
        <w:tabs>
          <w:tab w:val="right" w:pos="9705"/>
        </w:tabs>
        <w:rPr>
          <w:b/>
          <w:bCs/>
          <w:i/>
          <w:sz w:val="12"/>
          <w:szCs w:val="28"/>
          <w:u w:val="single"/>
          <w:lang w:val="pt-BR"/>
        </w:rPr>
      </w:pPr>
    </w:p>
    <w:p w14:paraId="32F4F990" w14:textId="77777777" w:rsidR="0004788D" w:rsidRPr="00831BC1" w:rsidRDefault="0004788D" w:rsidP="0004788D">
      <w:pPr>
        <w:tabs>
          <w:tab w:val="right" w:pos="9705"/>
        </w:tabs>
        <w:jc w:val="right"/>
        <w:rPr>
          <w:b/>
          <w:bCs/>
          <w:i/>
          <w:sz w:val="28"/>
          <w:szCs w:val="28"/>
          <w:u w:val="single"/>
          <w:lang w:val="pt-BR"/>
        </w:rPr>
      </w:pPr>
      <w:r w:rsidRPr="00831BC1">
        <w:rPr>
          <w:b/>
          <w:bCs/>
          <w:i/>
          <w:sz w:val="28"/>
          <w:szCs w:val="28"/>
          <w:u w:val="single"/>
          <w:lang w:val="pt-BR"/>
        </w:rPr>
        <w:t>PROIECT</w:t>
      </w:r>
    </w:p>
    <w:p w14:paraId="7B16EA57" w14:textId="77777777" w:rsidR="0004788D" w:rsidRPr="00831BC1" w:rsidRDefault="0004788D" w:rsidP="0004788D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831BC1">
        <w:rPr>
          <w:b/>
          <w:bCs/>
          <w:sz w:val="28"/>
          <w:szCs w:val="28"/>
          <w:lang w:val="pt-BR"/>
        </w:rPr>
        <w:t xml:space="preserve">D E C I </w:t>
      </w:r>
      <w:r w:rsidRPr="00831BC1">
        <w:rPr>
          <w:b/>
          <w:bCs/>
          <w:sz w:val="28"/>
          <w:szCs w:val="28"/>
          <w:lang w:val="ro-RO"/>
        </w:rPr>
        <w:t>Z I E</w:t>
      </w:r>
    </w:p>
    <w:p w14:paraId="3929146D" w14:textId="77777777" w:rsidR="0004788D" w:rsidRPr="00831BC1" w:rsidRDefault="0004788D" w:rsidP="0004788D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831BC1">
        <w:rPr>
          <w:b/>
          <w:bCs/>
          <w:sz w:val="28"/>
          <w:szCs w:val="28"/>
          <w:lang w:val="ro-RO"/>
        </w:rPr>
        <w:t>mun. Cahul</w:t>
      </w:r>
    </w:p>
    <w:p w14:paraId="78016725" w14:textId="77777777" w:rsidR="0004788D" w:rsidRPr="00831BC1" w:rsidRDefault="0004788D" w:rsidP="0004788D">
      <w:pPr>
        <w:rPr>
          <w:b/>
          <w:sz w:val="28"/>
          <w:szCs w:val="28"/>
          <w:lang w:val="ro-RO"/>
        </w:rPr>
      </w:pPr>
      <w:r w:rsidRPr="00831BC1">
        <w:rPr>
          <w:b/>
          <w:sz w:val="28"/>
          <w:szCs w:val="28"/>
          <w:lang w:val="ro-RO"/>
        </w:rPr>
        <w:t xml:space="preserve">                             </w:t>
      </w:r>
      <w:bookmarkStart w:id="0" w:name="_GoBack"/>
      <w:bookmarkEnd w:id="0"/>
    </w:p>
    <w:p w14:paraId="68DEF691" w14:textId="77777777" w:rsidR="0004788D" w:rsidRPr="00831BC1" w:rsidRDefault="0004788D" w:rsidP="0004788D">
      <w:pPr>
        <w:keepNext/>
        <w:tabs>
          <w:tab w:val="num" w:pos="284"/>
        </w:tabs>
        <w:spacing w:after="280"/>
        <w:ind w:left="284" w:hanging="284"/>
        <w:outlineLvl w:val="1"/>
        <w:rPr>
          <w:rFonts w:cs="Arial"/>
          <w:b/>
          <w:bCs/>
          <w:iCs/>
          <w:sz w:val="28"/>
          <w:szCs w:val="28"/>
          <w:lang w:val="en-GB"/>
        </w:rPr>
      </w:pPr>
      <w:r w:rsidRPr="00831BC1">
        <w:rPr>
          <w:rFonts w:cs="Arial"/>
          <w:b/>
          <w:bCs/>
          <w:iCs/>
          <w:sz w:val="28"/>
          <w:szCs w:val="28"/>
          <w:lang w:val="en-GB"/>
        </w:rPr>
        <w:t>Nr. ______</w:t>
      </w:r>
      <w:r w:rsidRPr="00831BC1">
        <w:rPr>
          <w:rFonts w:cs="Arial"/>
          <w:b/>
          <w:bCs/>
          <w:iCs/>
          <w:sz w:val="28"/>
          <w:szCs w:val="28"/>
          <w:lang w:val="en-GB"/>
        </w:rPr>
        <w:tab/>
      </w:r>
      <w:r w:rsidRPr="00831BC1">
        <w:rPr>
          <w:rFonts w:cs="Arial"/>
          <w:b/>
          <w:bCs/>
          <w:iCs/>
          <w:sz w:val="28"/>
          <w:szCs w:val="28"/>
          <w:lang w:val="en-GB"/>
        </w:rPr>
        <w:tab/>
      </w:r>
      <w:r w:rsidRPr="00831BC1">
        <w:rPr>
          <w:rFonts w:cs="Arial"/>
          <w:b/>
          <w:bCs/>
          <w:iCs/>
          <w:sz w:val="28"/>
          <w:szCs w:val="28"/>
          <w:lang w:val="en-GB"/>
        </w:rPr>
        <w:tab/>
      </w:r>
      <w:r w:rsidRPr="00831BC1">
        <w:rPr>
          <w:rFonts w:cs="Arial"/>
          <w:b/>
          <w:bCs/>
          <w:iCs/>
          <w:sz w:val="28"/>
          <w:szCs w:val="28"/>
          <w:lang w:val="en-GB"/>
        </w:rPr>
        <w:tab/>
      </w:r>
      <w:r w:rsidRPr="00831BC1">
        <w:rPr>
          <w:rFonts w:cs="Arial"/>
          <w:b/>
          <w:bCs/>
          <w:iCs/>
          <w:sz w:val="28"/>
          <w:szCs w:val="28"/>
          <w:lang w:val="en-GB"/>
        </w:rPr>
        <w:tab/>
      </w:r>
      <w:r w:rsidRPr="00831BC1">
        <w:rPr>
          <w:rFonts w:cs="Arial"/>
          <w:b/>
          <w:bCs/>
          <w:iCs/>
          <w:sz w:val="28"/>
          <w:szCs w:val="28"/>
          <w:lang w:val="en-GB"/>
        </w:rPr>
        <w:tab/>
      </w:r>
      <w:r w:rsidRPr="00831BC1">
        <w:rPr>
          <w:rFonts w:cs="Arial"/>
          <w:b/>
          <w:bCs/>
          <w:iCs/>
          <w:sz w:val="28"/>
          <w:szCs w:val="28"/>
          <w:lang w:val="en-GB"/>
        </w:rPr>
        <w:tab/>
      </w:r>
      <w:r w:rsidRPr="00831BC1">
        <w:rPr>
          <w:rFonts w:cs="Arial"/>
          <w:b/>
          <w:bCs/>
          <w:iCs/>
          <w:sz w:val="28"/>
          <w:szCs w:val="28"/>
          <w:lang w:val="en-GB"/>
        </w:rPr>
        <w:tab/>
      </w:r>
      <w:r w:rsidRPr="00831BC1">
        <w:rPr>
          <w:rFonts w:cs="Arial"/>
          <w:b/>
          <w:bCs/>
          <w:iCs/>
          <w:sz w:val="28"/>
          <w:szCs w:val="28"/>
          <w:lang w:val="en-GB"/>
        </w:rPr>
        <w:tab/>
      </w:r>
      <w:proofErr w:type="gramStart"/>
      <w:r w:rsidRPr="00831BC1">
        <w:rPr>
          <w:rFonts w:cs="Arial"/>
          <w:b/>
          <w:bCs/>
          <w:iCs/>
          <w:sz w:val="28"/>
          <w:szCs w:val="28"/>
          <w:lang w:val="en-GB"/>
        </w:rPr>
        <w:t>din  _</w:t>
      </w:r>
      <w:proofErr w:type="gramEnd"/>
      <w:r w:rsidRPr="00831BC1">
        <w:rPr>
          <w:rFonts w:cs="Arial"/>
          <w:b/>
          <w:bCs/>
          <w:iCs/>
          <w:sz w:val="28"/>
          <w:szCs w:val="28"/>
          <w:lang w:val="en-GB"/>
        </w:rPr>
        <w:t>______ 2020</w:t>
      </w:r>
    </w:p>
    <w:p w14:paraId="4CA609E4" w14:textId="15FFF783" w:rsidR="0004788D" w:rsidRPr="00831BC1" w:rsidRDefault="006C767D" w:rsidP="0004788D">
      <w:pPr>
        <w:rPr>
          <w:b/>
          <w:sz w:val="28"/>
          <w:szCs w:val="28"/>
          <w:lang w:val="ro-RO"/>
        </w:rPr>
      </w:pPr>
      <w:r w:rsidRPr="00831BC1">
        <w:rPr>
          <w:b/>
          <w:sz w:val="28"/>
          <w:szCs w:val="28"/>
          <w:lang w:val="ro-RO"/>
        </w:rPr>
        <w:t xml:space="preserve"> </w:t>
      </w:r>
      <w:r w:rsidR="0004788D" w:rsidRPr="00831BC1">
        <w:rPr>
          <w:b/>
          <w:sz w:val="28"/>
          <w:szCs w:val="28"/>
          <w:lang w:val="ro-RO"/>
        </w:rPr>
        <w:t>Cu privire la aprobarea formulei de calcul a plății</w:t>
      </w:r>
    </w:p>
    <w:p w14:paraId="0604569F" w14:textId="77777777" w:rsidR="006C767D" w:rsidRPr="00831BC1" w:rsidRDefault="0004788D" w:rsidP="006C767D">
      <w:pPr>
        <w:rPr>
          <w:b/>
          <w:sz w:val="28"/>
          <w:szCs w:val="28"/>
          <w:lang w:val="ro-RO"/>
        </w:rPr>
      </w:pPr>
      <w:r w:rsidRPr="00831BC1">
        <w:rPr>
          <w:b/>
          <w:sz w:val="28"/>
          <w:szCs w:val="28"/>
          <w:lang w:val="ro-RO"/>
        </w:rPr>
        <w:t xml:space="preserve"> pentru închirierea locuințelor </w:t>
      </w:r>
      <w:r w:rsidR="006C767D" w:rsidRPr="00831BC1">
        <w:rPr>
          <w:b/>
          <w:sz w:val="28"/>
          <w:szCs w:val="28"/>
          <w:lang w:val="ro-RO"/>
        </w:rPr>
        <w:t>sociale construite în cadrul</w:t>
      </w:r>
    </w:p>
    <w:p w14:paraId="7A72C505" w14:textId="77777777" w:rsidR="006C767D" w:rsidRPr="00831BC1" w:rsidRDefault="006C767D" w:rsidP="006C767D">
      <w:pPr>
        <w:rPr>
          <w:b/>
          <w:sz w:val="28"/>
          <w:szCs w:val="28"/>
          <w:lang w:val="ro-RO"/>
        </w:rPr>
      </w:pPr>
      <w:r w:rsidRPr="00831BC1">
        <w:rPr>
          <w:b/>
          <w:sz w:val="28"/>
          <w:szCs w:val="28"/>
          <w:lang w:val="ro-RO"/>
        </w:rPr>
        <w:t xml:space="preserve"> Proiectului de construcție a locuințelor pentru</w:t>
      </w:r>
    </w:p>
    <w:p w14:paraId="72787866" w14:textId="794AEF9D" w:rsidR="0004788D" w:rsidRPr="00831BC1" w:rsidRDefault="006C767D" w:rsidP="006C767D">
      <w:pPr>
        <w:rPr>
          <w:b/>
          <w:sz w:val="28"/>
          <w:szCs w:val="28"/>
          <w:lang w:val="ro-RO"/>
        </w:rPr>
      </w:pPr>
      <w:r w:rsidRPr="00831BC1">
        <w:rPr>
          <w:b/>
          <w:sz w:val="28"/>
          <w:szCs w:val="28"/>
          <w:lang w:val="ro-RO"/>
        </w:rPr>
        <w:t xml:space="preserve"> păturile social/economic vulnerabile din raionul Cahul </w:t>
      </w:r>
    </w:p>
    <w:p w14:paraId="12AFD772" w14:textId="77777777" w:rsidR="0004788D" w:rsidRPr="00831BC1" w:rsidRDefault="0004788D" w:rsidP="0004788D">
      <w:pPr>
        <w:jc w:val="both"/>
        <w:rPr>
          <w:b/>
          <w:sz w:val="28"/>
          <w:szCs w:val="28"/>
          <w:lang w:val="ro-RO"/>
        </w:rPr>
      </w:pPr>
    </w:p>
    <w:p w14:paraId="7EE8E396" w14:textId="5E7C4216" w:rsidR="0004788D" w:rsidRPr="00831BC1" w:rsidRDefault="0004788D" w:rsidP="008128C4">
      <w:pPr>
        <w:ind w:left="-142"/>
        <w:jc w:val="both"/>
        <w:rPr>
          <w:sz w:val="28"/>
          <w:szCs w:val="28"/>
          <w:lang w:val="ro-RO"/>
        </w:rPr>
      </w:pPr>
      <w:r w:rsidRPr="00831BC1">
        <w:rPr>
          <w:sz w:val="28"/>
          <w:szCs w:val="28"/>
          <w:lang w:val="ro-RO"/>
        </w:rPr>
        <w:t xml:space="preserve">         În temeiul art. 43 alin.(1) lit. c), d)</w:t>
      </w:r>
      <w:r w:rsidR="006065EA" w:rsidRPr="00831BC1">
        <w:rPr>
          <w:sz w:val="28"/>
          <w:szCs w:val="28"/>
          <w:lang w:val="ro-RO"/>
        </w:rPr>
        <w:t xml:space="preserve"> </w:t>
      </w:r>
      <w:r w:rsidRPr="00831BC1">
        <w:rPr>
          <w:sz w:val="28"/>
          <w:szCs w:val="28"/>
          <w:lang w:val="ro-RO"/>
        </w:rPr>
        <w:t xml:space="preserve">și alin. 2) </w:t>
      </w:r>
      <w:r w:rsidR="006065EA" w:rsidRPr="00831BC1">
        <w:rPr>
          <w:sz w:val="28"/>
          <w:szCs w:val="28"/>
          <w:lang w:val="ro-RO"/>
        </w:rPr>
        <w:t>din</w:t>
      </w:r>
      <w:r w:rsidRPr="00831BC1">
        <w:rPr>
          <w:sz w:val="28"/>
          <w:szCs w:val="28"/>
          <w:lang w:val="ro-RO"/>
        </w:rPr>
        <w:t xml:space="preserve"> Leg</w:t>
      </w:r>
      <w:r w:rsidR="006065EA" w:rsidRPr="00831BC1">
        <w:rPr>
          <w:sz w:val="28"/>
          <w:szCs w:val="28"/>
          <w:lang w:val="ro-RO"/>
        </w:rPr>
        <w:t xml:space="preserve">ea </w:t>
      </w:r>
      <w:r w:rsidRPr="00831BC1">
        <w:rPr>
          <w:sz w:val="28"/>
          <w:szCs w:val="28"/>
          <w:lang w:val="ro-RO"/>
        </w:rPr>
        <w:t>nr. 436</w:t>
      </w:r>
      <w:r w:rsidR="006065EA" w:rsidRPr="00831BC1">
        <w:rPr>
          <w:sz w:val="28"/>
          <w:szCs w:val="28"/>
          <w:lang w:val="ro-RO"/>
        </w:rPr>
        <w:t>/</w:t>
      </w:r>
      <w:r w:rsidRPr="00831BC1">
        <w:rPr>
          <w:sz w:val="28"/>
          <w:szCs w:val="28"/>
          <w:lang w:val="ro-RO"/>
        </w:rPr>
        <w:t xml:space="preserve">2006 privind administrația publică locală, Legii </w:t>
      </w:r>
      <w:r w:rsidR="006065EA" w:rsidRPr="00831BC1">
        <w:rPr>
          <w:sz w:val="28"/>
          <w:szCs w:val="28"/>
          <w:lang w:val="ro-RO"/>
        </w:rPr>
        <w:t>n</w:t>
      </w:r>
      <w:r w:rsidRPr="00831BC1">
        <w:rPr>
          <w:sz w:val="28"/>
          <w:szCs w:val="28"/>
          <w:lang w:val="ro-RO"/>
        </w:rPr>
        <w:t>r. 75</w:t>
      </w:r>
      <w:r w:rsidR="006065EA" w:rsidRPr="00831BC1">
        <w:rPr>
          <w:sz w:val="28"/>
          <w:szCs w:val="28"/>
          <w:lang w:val="ro-RO"/>
        </w:rPr>
        <w:t>/</w:t>
      </w:r>
      <w:r w:rsidRPr="00831BC1">
        <w:rPr>
          <w:sz w:val="28"/>
          <w:szCs w:val="28"/>
          <w:lang w:val="ro-RO"/>
        </w:rPr>
        <w:t>2015</w:t>
      </w:r>
      <w:r w:rsidR="00A2207B" w:rsidRPr="00831BC1">
        <w:rPr>
          <w:sz w:val="28"/>
          <w:szCs w:val="28"/>
          <w:lang w:val="ro-RO"/>
        </w:rPr>
        <w:t xml:space="preserve"> </w:t>
      </w:r>
      <w:r w:rsidRPr="00831BC1">
        <w:rPr>
          <w:sz w:val="28"/>
          <w:szCs w:val="28"/>
          <w:lang w:val="ro-RO"/>
        </w:rPr>
        <w:t xml:space="preserve">cu privire la locuințe, </w:t>
      </w:r>
      <w:r w:rsidR="008128C4" w:rsidRPr="00831BC1">
        <w:rPr>
          <w:sz w:val="28"/>
          <w:szCs w:val="28"/>
          <w:lang w:val="ro-RO"/>
        </w:rPr>
        <w:t xml:space="preserve">Deciziei Consiliului </w:t>
      </w:r>
      <w:r w:rsidR="006065EA" w:rsidRPr="00831BC1">
        <w:rPr>
          <w:sz w:val="28"/>
          <w:szCs w:val="28"/>
          <w:lang w:val="ro-RO"/>
        </w:rPr>
        <w:t>R</w:t>
      </w:r>
      <w:r w:rsidR="008128C4" w:rsidRPr="00831BC1">
        <w:rPr>
          <w:sz w:val="28"/>
          <w:szCs w:val="28"/>
          <w:lang w:val="ro-RO"/>
        </w:rPr>
        <w:t xml:space="preserve">aional Cahul nr. 02/10-V din 2 iunie 2020 </w:t>
      </w:r>
      <w:r w:rsidR="006065EA" w:rsidRPr="00831BC1">
        <w:rPr>
          <w:sz w:val="28"/>
          <w:szCs w:val="28"/>
          <w:lang w:val="ro-RO"/>
        </w:rPr>
        <w:t>„</w:t>
      </w:r>
      <w:r w:rsidR="008128C4" w:rsidRPr="00831BC1">
        <w:rPr>
          <w:sz w:val="28"/>
          <w:szCs w:val="28"/>
          <w:lang w:val="ro-RO"/>
        </w:rPr>
        <w:t xml:space="preserve">Cu privire la aprobarea Regulamentului cu privire la modul și condițiile de selectare a beneficiarilor și distribuirea locuințelor pentru păturile sociale/economic  vulnerabile din raionul Cahul”, </w:t>
      </w:r>
      <w:r w:rsidRPr="00831BC1">
        <w:rPr>
          <w:sz w:val="28"/>
          <w:szCs w:val="28"/>
          <w:lang w:val="ro-RO"/>
        </w:rPr>
        <w:t xml:space="preserve">avizului </w:t>
      </w:r>
      <w:r w:rsidR="005F09DA" w:rsidRPr="00831BC1">
        <w:rPr>
          <w:sz w:val="28"/>
          <w:szCs w:val="28"/>
          <w:lang w:val="ro-RO"/>
        </w:rPr>
        <w:t>Comisiei consultative de specialitate</w:t>
      </w:r>
      <w:r w:rsidR="005F09DA" w:rsidRPr="00831BC1">
        <w:rPr>
          <w:b/>
          <w:bCs/>
          <w:sz w:val="28"/>
          <w:szCs w:val="28"/>
          <w:lang w:val="en-US"/>
        </w:rPr>
        <w:t xml:space="preserve"> </w:t>
      </w:r>
      <w:r w:rsidR="005F09DA" w:rsidRPr="00831BC1">
        <w:rPr>
          <w:sz w:val="28"/>
          <w:szCs w:val="28"/>
          <w:lang w:val="ro-RO"/>
        </w:rPr>
        <w:t>economie, reforme, buget, finanțe și relații transfrontaliere</w:t>
      </w:r>
      <w:r w:rsidRPr="00831BC1">
        <w:rPr>
          <w:sz w:val="28"/>
          <w:szCs w:val="28"/>
          <w:lang w:val="ro-RO"/>
        </w:rPr>
        <w:t>, precum și în scopul asigurării cu locuințe sociale</w:t>
      </w:r>
      <w:r w:rsidR="006065EA" w:rsidRPr="00831BC1">
        <w:rPr>
          <w:sz w:val="28"/>
          <w:szCs w:val="28"/>
          <w:lang w:val="ro-RO"/>
        </w:rPr>
        <w:t xml:space="preserve"> a</w:t>
      </w:r>
      <w:r w:rsidRPr="00831BC1">
        <w:rPr>
          <w:sz w:val="28"/>
          <w:szCs w:val="28"/>
          <w:lang w:val="ro-RO"/>
        </w:rPr>
        <w:t xml:space="preserve"> persoanel</w:t>
      </w:r>
      <w:r w:rsidR="006065EA" w:rsidRPr="00831BC1">
        <w:rPr>
          <w:sz w:val="28"/>
          <w:szCs w:val="28"/>
          <w:lang w:val="ro-RO"/>
        </w:rPr>
        <w:t>or</w:t>
      </w:r>
      <w:r w:rsidRPr="00831BC1">
        <w:rPr>
          <w:sz w:val="28"/>
          <w:szCs w:val="28"/>
          <w:lang w:val="ro-RO"/>
        </w:rPr>
        <w:t xml:space="preserve"> social/economic vulnerabile aflate în prezent în imposibilitatea de </w:t>
      </w:r>
      <w:r w:rsidR="006065EA" w:rsidRPr="00831BC1">
        <w:rPr>
          <w:sz w:val="28"/>
          <w:szCs w:val="28"/>
          <w:lang w:val="ro-RO"/>
        </w:rPr>
        <w:t xml:space="preserve">a </w:t>
      </w:r>
      <w:r w:rsidRPr="00831BC1">
        <w:rPr>
          <w:sz w:val="28"/>
          <w:szCs w:val="28"/>
          <w:lang w:val="ro-RO"/>
        </w:rPr>
        <w:t>accesa condiții satisfăcătoare de locuit, Consiliul</w:t>
      </w:r>
      <w:r w:rsidR="006065EA" w:rsidRPr="00831BC1">
        <w:rPr>
          <w:sz w:val="28"/>
          <w:szCs w:val="28"/>
          <w:lang w:val="ro-RO"/>
        </w:rPr>
        <w:t xml:space="preserve"> </w:t>
      </w:r>
      <w:r w:rsidRPr="00831BC1">
        <w:rPr>
          <w:sz w:val="28"/>
          <w:szCs w:val="28"/>
          <w:lang w:val="ro-RO"/>
        </w:rPr>
        <w:t>Raional Cahul</w:t>
      </w:r>
    </w:p>
    <w:p w14:paraId="2CF1277A" w14:textId="6CC95BD0" w:rsidR="0004788D" w:rsidRPr="00831BC1" w:rsidRDefault="0004788D" w:rsidP="0004788D">
      <w:pPr>
        <w:ind w:left="-142"/>
        <w:jc w:val="center"/>
        <w:rPr>
          <w:b/>
          <w:sz w:val="28"/>
          <w:szCs w:val="28"/>
          <w:lang w:val="ro-RO"/>
        </w:rPr>
      </w:pPr>
      <w:r w:rsidRPr="00831BC1">
        <w:rPr>
          <w:b/>
          <w:sz w:val="28"/>
          <w:szCs w:val="28"/>
          <w:lang w:val="ro-RO"/>
        </w:rPr>
        <w:t>DECIDE:</w:t>
      </w:r>
    </w:p>
    <w:p w14:paraId="3A844DFC" w14:textId="5B2DB31C" w:rsidR="0004788D" w:rsidRPr="00831BC1" w:rsidRDefault="0004788D" w:rsidP="001658FC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831BC1">
        <w:rPr>
          <w:sz w:val="28"/>
          <w:szCs w:val="28"/>
          <w:lang w:val="ro-RO"/>
        </w:rPr>
        <w:t>Se aprobă formula de calcul a plății pentru închirierea locuințelor pentru păturile sociale/economic vulnerabile din raionul Cahul</w:t>
      </w:r>
      <w:r w:rsidR="00831BC1" w:rsidRPr="00831BC1">
        <w:rPr>
          <w:sz w:val="28"/>
          <w:szCs w:val="28"/>
          <w:lang w:val="ro-RO"/>
        </w:rPr>
        <w:t>,</w:t>
      </w:r>
      <w:r w:rsidRPr="00831BC1">
        <w:rPr>
          <w:sz w:val="28"/>
          <w:szCs w:val="28"/>
          <w:lang w:val="ro-RO"/>
        </w:rPr>
        <w:t xml:space="preserve"> conform anexei. </w:t>
      </w:r>
    </w:p>
    <w:p w14:paraId="00B08E26" w14:textId="32E66899" w:rsidR="0004788D" w:rsidRPr="00831BC1" w:rsidRDefault="0004788D" w:rsidP="001658FC">
      <w:pPr>
        <w:pStyle w:val="Listparagraf"/>
        <w:numPr>
          <w:ilvl w:val="0"/>
          <w:numId w:val="1"/>
        </w:numPr>
        <w:spacing w:after="4"/>
        <w:jc w:val="both"/>
        <w:rPr>
          <w:sz w:val="28"/>
          <w:szCs w:val="28"/>
          <w:lang w:val="ro-RO"/>
        </w:rPr>
      </w:pPr>
      <w:r w:rsidRPr="00831BC1">
        <w:rPr>
          <w:sz w:val="28"/>
          <w:szCs w:val="28"/>
          <w:lang w:val="ro-RO"/>
        </w:rPr>
        <w:t>Se stabilește</w:t>
      </w:r>
      <w:r w:rsidR="006065EA" w:rsidRPr="00831BC1">
        <w:rPr>
          <w:sz w:val="28"/>
          <w:szCs w:val="28"/>
          <w:lang w:val="ro-RO"/>
        </w:rPr>
        <w:t xml:space="preserve"> </w:t>
      </w:r>
      <w:r w:rsidRPr="00831BC1">
        <w:rPr>
          <w:sz w:val="28"/>
          <w:szCs w:val="28"/>
          <w:lang w:val="ro-RO"/>
        </w:rPr>
        <w:t xml:space="preserve">coeficientul de ajustare Km: </w:t>
      </w:r>
    </w:p>
    <w:p w14:paraId="1049F3DE" w14:textId="77777777" w:rsidR="0004788D" w:rsidRPr="00831BC1" w:rsidRDefault="0004788D" w:rsidP="001658FC">
      <w:pPr>
        <w:pStyle w:val="Listparagraf"/>
        <w:jc w:val="both"/>
        <w:rPr>
          <w:sz w:val="28"/>
          <w:szCs w:val="28"/>
          <w:lang w:val="ro-RO"/>
        </w:rPr>
      </w:pPr>
      <w:r w:rsidRPr="00831BC1">
        <w:rPr>
          <w:sz w:val="28"/>
          <w:szCs w:val="28"/>
          <w:lang w:val="ro-RO"/>
        </w:rPr>
        <w:t xml:space="preserve">2.1. Pentru solicitanții eligibili din categoriile: </w:t>
      </w:r>
    </w:p>
    <w:p w14:paraId="001D37A3" w14:textId="77777777" w:rsidR="0004788D" w:rsidRPr="00831BC1" w:rsidRDefault="0004788D" w:rsidP="001658FC">
      <w:pPr>
        <w:numPr>
          <w:ilvl w:val="0"/>
          <w:numId w:val="3"/>
        </w:numPr>
        <w:spacing w:after="4"/>
        <w:ind w:left="1418" w:hanging="260"/>
        <w:jc w:val="both"/>
        <w:rPr>
          <w:sz w:val="28"/>
          <w:szCs w:val="28"/>
        </w:rPr>
      </w:pPr>
      <w:proofErr w:type="spellStart"/>
      <w:r w:rsidRPr="00831BC1">
        <w:rPr>
          <w:sz w:val="28"/>
          <w:szCs w:val="28"/>
        </w:rPr>
        <w:t>Persoane</w:t>
      </w:r>
      <w:proofErr w:type="spellEnd"/>
      <w:r w:rsidRPr="00831BC1">
        <w:rPr>
          <w:sz w:val="28"/>
          <w:szCs w:val="28"/>
        </w:rPr>
        <w:t xml:space="preserve"> </w:t>
      </w:r>
      <w:proofErr w:type="spellStart"/>
      <w:r w:rsidRPr="00831BC1">
        <w:rPr>
          <w:sz w:val="28"/>
          <w:szCs w:val="28"/>
        </w:rPr>
        <w:t>cu</w:t>
      </w:r>
      <w:proofErr w:type="spellEnd"/>
      <w:r w:rsidRPr="00831BC1">
        <w:rPr>
          <w:sz w:val="28"/>
          <w:szCs w:val="28"/>
        </w:rPr>
        <w:t xml:space="preserve"> </w:t>
      </w:r>
      <w:proofErr w:type="spellStart"/>
      <w:r w:rsidRPr="00831BC1">
        <w:rPr>
          <w:sz w:val="28"/>
          <w:szCs w:val="28"/>
        </w:rPr>
        <w:t>dizabilităţi</w:t>
      </w:r>
      <w:proofErr w:type="spellEnd"/>
      <w:r w:rsidRPr="00831BC1">
        <w:rPr>
          <w:sz w:val="28"/>
          <w:szCs w:val="28"/>
        </w:rPr>
        <w:t xml:space="preserve"> </w:t>
      </w:r>
      <w:proofErr w:type="spellStart"/>
      <w:r w:rsidRPr="00831BC1">
        <w:rPr>
          <w:sz w:val="28"/>
          <w:szCs w:val="28"/>
        </w:rPr>
        <w:t>severe</w:t>
      </w:r>
      <w:proofErr w:type="spellEnd"/>
      <w:r w:rsidRPr="00831BC1">
        <w:rPr>
          <w:sz w:val="28"/>
          <w:szCs w:val="28"/>
        </w:rPr>
        <w:t xml:space="preserve">; </w:t>
      </w:r>
    </w:p>
    <w:p w14:paraId="7BEC18BA" w14:textId="77777777" w:rsidR="0004788D" w:rsidRPr="00831BC1" w:rsidRDefault="0004788D" w:rsidP="001658FC">
      <w:pPr>
        <w:numPr>
          <w:ilvl w:val="0"/>
          <w:numId w:val="3"/>
        </w:numPr>
        <w:spacing w:after="4"/>
        <w:ind w:left="1418" w:hanging="260"/>
        <w:jc w:val="both"/>
        <w:rPr>
          <w:sz w:val="28"/>
          <w:szCs w:val="28"/>
          <w:lang w:val="en-US"/>
        </w:rPr>
      </w:pPr>
      <w:proofErr w:type="spellStart"/>
      <w:r w:rsidRPr="00831BC1">
        <w:rPr>
          <w:sz w:val="28"/>
          <w:szCs w:val="28"/>
          <w:lang w:val="en-US"/>
        </w:rPr>
        <w:t>Persoane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dezinstituţionalizate</w:t>
      </w:r>
      <w:proofErr w:type="spellEnd"/>
      <w:r w:rsidRPr="00831BC1">
        <w:rPr>
          <w:sz w:val="28"/>
          <w:szCs w:val="28"/>
          <w:lang w:val="en-US"/>
        </w:rPr>
        <w:t xml:space="preserve"> (</w:t>
      </w:r>
      <w:proofErr w:type="spellStart"/>
      <w:r w:rsidRPr="00831BC1">
        <w:rPr>
          <w:sz w:val="28"/>
          <w:szCs w:val="28"/>
          <w:lang w:val="en-US"/>
        </w:rPr>
        <w:t>orfani</w:t>
      </w:r>
      <w:proofErr w:type="spellEnd"/>
      <w:r w:rsidRPr="00831BC1">
        <w:rPr>
          <w:sz w:val="28"/>
          <w:szCs w:val="28"/>
          <w:lang w:val="en-US"/>
        </w:rPr>
        <w:t xml:space="preserve"> cu </w:t>
      </w:r>
      <w:proofErr w:type="spellStart"/>
      <w:r w:rsidRPr="00831BC1">
        <w:rPr>
          <w:sz w:val="28"/>
          <w:szCs w:val="28"/>
          <w:lang w:val="en-US"/>
        </w:rPr>
        <w:t>vârsta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cuprinsă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între</w:t>
      </w:r>
      <w:proofErr w:type="spellEnd"/>
      <w:r w:rsidRPr="00831BC1">
        <w:rPr>
          <w:sz w:val="28"/>
          <w:szCs w:val="28"/>
          <w:lang w:val="en-US"/>
        </w:rPr>
        <w:t xml:space="preserve"> 18 </w:t>
      </w:r>
      <w:proofErr w:type="spellStart"/>
      <w:r w:rsidRPr="00831BC1">
        <w:rPr>
          <w:sz w:val="28"/>
          <w:szCs w:val="28"/>
          <w:lang w:val="en-US"/>
        </w:rPr>
        <w:t>şi</w:t>
      </w:r>
      <w:proofErr w:type="spellEnd"/>
      <w:r w:rsidRPr="00831BC1">
        <w:rPr>
          <w:sz w:val="28"/>
          <w:szCs w:val="28"/>
          <w:lang w:val="en-US"/>
        </w:rPr>
        <w:t xml:space="preserve"> 21 ani); </w:t>
      </w:r>
    </w:p>
    <w:p w14:paraId="2B7D9C16" w14:textId="77777777" w:rsidR="0004788D" w:rsidRPr="00831BC1" w:rsidRDefault="0004788D" w:rsidP="001658FC">
      <w:pPr>
        <w:numPr>
          <w:ilvl w:val="0"/>
          <w:numId w:val="3"/>
        </w:numPr>
        <w:spacing w:after="4"/>
        <w:ind w:left="1418" w:hanging="260"/>
        <w:jc w:val="both"/>
        <w:rPr>
          <w:sz w:val="28"/>
          <w:szCs w:val="28"/>
          <w:lang w:val="en-US"/>
        </w:rPr>
      </w:pPr>
      <w:proofErr w:type="spellStart"/>
      <w:r w:rsidRPr="00831BC1">
        <w:rPr>
          <w:sz w:val="28"/>
          <w:szCs w:val="28"/>
          <w:lang w:val="en-US"/>
        </w:rPr>
        <w:t>Familiile</w:t>
      </w:r>
      <w:proofErr w:type="spellEnd"/>
      <w:r w:rsidRPr="00831BC1">
        <w:rPr>
          <w:sz w:val="28"/>
          <w:szCs w:val="28"/>
          <w:lang w:val="en-US"/>
        </w:rPr>
        <w:t xml:space="preserve"> cu </w:t>
      </w:r>
      <w:proofErr w:type="spellStart"/>
      <w:r w:rsidRPr="00831BC1">
        <w:rPr>
          <w:sz w:val="28"/>
          <w:szCs w:val="28"/>
          <w:lang w:val="en-US"/>
        </w:rPr>
        <w:t>cel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puţin</w:t>
      </w:r>
      <w:proofErr w:type="spellEnd"/>
      <w:r w:rsidRPr="00831BC1">
        <w:rPr>
          <w:sz w:val="28"/>
          <w:szCs w:val="28"/>
          <w:lang w:val="en-US"/>
        </w:rPr>
        <w:t xml:space="preserve"> 3 </w:t>
      </w:r>
      <w:proofErr w:type="spellStart"/>
      <w:r w:rsidRPr="00831BC1">
        <w:rPr>
          <w:sz w:val="28"/>
          <w:szCs w:val="28"/>
          <w:lang w:val="en-US"/>
        </w:rPr>
        <w:t>copii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minori</w:t>
      </w:r>
      <w:proofErr w:type="spellEnd"/>
      <w:r w:rsidRPr="00831BC1">
        <w:rPr>
          <w:sz w:val="28"/>
          <w:szCs w:val="28"/>
          <w:lang w:val="en-US"/>
        </w:rPr>
        <w:t xml:space="preserve">, </w:t>
      </w:r>
      <w:proofErr w:type="spellStart"/>
      <w:r w:rsidRPr="00831BC1">
        <w:rPr>
          <w:sz w:val="28"/>
          <w:szCs w:val="28"/>
          <w:lang w:val="en-US"/>
        </w:rPr>
        <w:t>familiile</w:t>
      </w:r>
      <w:proofErr w:type="spellEnd"/>
      <w:r w:rsidRPr="00831BC1">
        <w:rPr>
          <w:sz w:val="28"/>
          <w:szCs w:val="28"/>
          <w:lang w:val="en-US"/>
        </w:rPr>
        <w:t xml:space="preserve"> cu un </w:t>
      </w:r>
      <w:proofErr w:type="spellStart"/>
      <w:r w:rsidRPr="00831BC1">
        <w:rPr>
          <w:sz w:val="28"/>
          <w:szCs w:val="28"/>
          <w:lang w:val="en-US"/>
        </w:rPr>
        <w:t>singur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părinte</w:t>
      </w:r>
      <w:proofErr w:type="spellEnd"/>
      <w:r w:rsidRPr="00831BC1">
        <w:rPr>
          <w:sz w:val="28"/>
          <w:szCs w:val="28"/>
          <w:lang w:val="en-US"/>
        </w:rPr>
        <w:t xml:space="preserve"> care </w:t>
      </w:r>
      <w:proofErr w:type="spellStart"/>
      <w:r w:rsidRPr="00831BC1">
        <w:rPr>
          <w:sz w:val="28"/>
          <w:szCs w:val="28"/>
          <w:lang w:val="en-US"/>
        </w:rPr>
        <w:t>cresc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cel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puţin</w:t>
      </w:r>
      <w:proofErr w:type="spellEnd"/>
      <w:r w:rsidRPr="00831BC1">
        <w:rPr>
          <w:sz w:val="28"/>
          <w:szCs w:val="28"/>
          <w:lang w:val="en-US"/>
        </w:rPr>
        <w:t xml:space="preserve"> 2 </w:t>
      </w:r>
      <w:proofErr w:type="spellStart"/>
      <w:r w:rsidRPr="00831BC1">
        <w:rPr>
          <w:sz w:val="28"/>
          <w:szCs w:val="28"/>
          <w:lang w:val="en-US"/>
        </w:rPr>
        <w:t>copii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minori</w:t>
      </w:r>
      <w:proofErr w:type="spellEnd"/>
      <w:r w:rsidRPr="00831BC1">
        <w:rPr>
          <w:sz w:val="28"/>
          <w:szCs w:val="28"/>
          <w:lang w:val="en-US"/>
        </w:rPr>
        <w:t xml:space="preserve">; </w:t>
      </w:r>
    </w:p>
    <w:p w14:paraId="0CD9AFAB" w14:textId="77777777" w:rsidR="0004788D" w:rsidRPr="00831BC1" w:rsidRDefault="0004788D" w:rsidP="001658FC">
      <w:pPr>
        <w:numPr>
          <w:ilvl w:val="0"/>
          <w:numId w:val="3"/>
        </w:numPr>
        <w:spacing w:after="4"/>
        <w:ind w:left="1418" w:hanging="260"/>
        <w:jc w:val="both"/>
        <w:rPr>
          <w:sz w:val="28"/>
          <w:szCs w:val="28"/>
          <w:lang w:val="en-US"/>
        </w:rPr>
      </w:pPr>
      <w:proofErr w:type="spellStart"/>
      <w:r w:rsidRPr="00831BC1">
        <w:rPr>
          <w:sz w:val="28"/>
          <w:szCs w:val="28"/>
          <w:lang w:val="en-US"/>
        </w:rPr>
        <w:t>Familiile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sau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persoanele</w:t>
      </w:r>
      <w:proofErr w:type="spellEnd"/>
      <w:r w:rsidRPr="00831BC1">
        <w:rPr>
          <w:sz w:val="28"/>
          <w:szCs w:val="28"/>
          <w:lang w:val="en-US"/>
        </w:rPr>
        <w:t xml:space="preserve"> care </w:t>
      </w:r>
      <w:proofErr w:type="spellStart"/>
      <w:r w:rsidRPr="00831BC1">
        <w:rPr>
          <w:sz w:val="28"/>
          <w:szCs w:val="28"/>
          <w:lang w:val="en-US"/>
        </w:rPr>
        <w:t>întreţin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copii</w:t>
      </w:r>
      <w:proofErr w:type="spellEnd"/>
      <w:r w:rsidRPr="00831BC1">
        <w:rPr>
          <w:sz w:val="28"/>
          <w:szCs w:val="28"/>
          <w:lang w:val="en-US"/>
        </w:rPr>
        <w:t xml:space="preserve"> cu </w:t>
      </w:r>
      <w:proofErr w:type="spellStart"/>
      <w:r w:rsidRPr="00831BC1">
        <w:rPr>
          <w:sz w:val="28"/>
          <w:szCs w:val="28"/>
          <w:lang w:val="en-US"/>
        </w:rPr>
        <w:t>dizabilităţi</w:t>
      </w:r>
      <w:proofErr w:type="spellEnd"/>
      <w:r w:rsidRPr="00831BC1">
        <w:rPr>
          <w:sz w:val="28"/>
          <w:szCs w:val="28"/>
          <w:lang w:val="en-US"/>
        </w:rPr>
        <w:t xml:space="preserve"> severe; </w:t>
      </w:r>
    </w:p>
    <w:p w14:paraId="1634E507" w14:textId="4C478E13" w:rsidR="0004788D" w:rsidRPr="00831BC1" w:rsidRDefault="0004788D" w:rsidP="001658FC">
      <w:pPr>
        <w:numPr>
          <w:ilvl w:val="0"/>
          <w:numId w:val="3"/>
        </w:numPr>
        <w:spacing w:after="4"/>
        <w:ind w:left="1418" w:hanging="260"/>
        <w:jc w:val="both"/>
        <w:rPr>
          <w:sz w:val="28"/>
          <w:szCs w:val="28"/>
          <w:lang w:val="en-US"/>
        </w:rPr>
      </w:pPr>
      <w:proofErr w:type="spellStart"/>
      <w:r w:rsidRPr="00831BC1">
        <w:rPr>
          <w:sz w:val="28"/>
          <w:szCs w:val="28"/>
          <w:lang w:val="en-US"/>
        </w:rPr>
        <w:t>Familiile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în</w:t>
      </w:r>
      <w:proofErr w:type="spellEnd"/>
      <w:r w:rsidRPr="00831BC1">
        <w:rPr>
          <w:sz w:val="28"/>
          <w:szCs w:val="28"/>
          <w:lang w:val="en-US"/>
        </w:rPr>
        <w:t xml:space="preserve"> care </w:t>
      </w:r>
      <w:proofErr w:type="spellStart"/>
      <w:r w:rsidRPr="00831BC1">
        <w:rPr>
          <w:sz w:val="28"/>
          <w:szCs w:val="28"/>
          <w:lang w:val="en-US"/>
        </w:rPr>
        <w:t>cel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puțin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unul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dintre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membrii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familiei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este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angajat</w:t>
      </w:r>
      <w:proofErr w:type="spellEnd"/>
      <w:r w:rsidRPr="00831BC1">
        <w:rPr>
          <w:sz w:val="28"/>
          <w:szCs w:val="28"/>
          <w:lang w:val="en-US"/>
        </w:rPr>
        <w:t xml:space="preserve"> al </w:t>
      </w:r>
      <w:proofErr w:type="spellStart"/>
      <w:r w:rsidRPr="00831BC1">
        <w:rPr>
          <w:sz w:val="28"/>
          <w:szCs w:val="28"/>
          <w:lang w:val="en-US"/>
        </w:rPr>
        <w:t>unei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instituții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bugetare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sau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activează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în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sfera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serviciilor</w:t>
      </w:r>
      <w:proofErr w:type="spellEnd"/>
      <w:r w:rsidRPr="00831BC1">
        <w:rPr>
          <w:sz w:val="28"/>
          <w:szCs w:val="28"/>
          <w:lang w:val="en-US"/>
        </w:rPr>
        <w:t xml:space="preserve"> </w:t>
      </w:r>
      <w:proofErr w:type="spellStart"/>
      <w:r w:rsidRPr="00831BC1">
        <w:rPr>
          <w:sz w:val="28"/>
          <w:szCs w:val="28"/>
          <w:lang w:val="en-US"/>
        </w:rPr>
        <w:t>publice</w:t>
      </w:r>
      <w:proofErr w:type="spellEnd"/>
      <w:r w:rsidRPr="00831BC1">
        <w:rPr>
          <w:sz w:val="28"/>
          <w:szCs w:val="28"/>
          <w:lang w:val="ro-RO"/>
        </w:rPr>
        <w:t xml:space="preserve"> </w:t>
      </w:r>
    </w:p>
    <w:p w14:paraId="0642EFF9" w14:textId="033D1CD5" w:rsidR="0004788D" w:rsidRPr="00831BC1" w:rsidRDefault="0004788D" w:rsidP="001658FC">
      <w:pPr>
        <w:spacing w:after="4"/>
        <w:ind w:left="709"/>
        <w:jc w:val="both"/>
        <w:rPr>
          <w:sz w:val="28"/>
          <w:szCs w:val="28"/>
          <w:lang w:val="ro-RO"/>
        </w:rPr>
      </w:pPr>
      <w:r w:rsidRPr="00831BC1">
        <w:rPr>
          <w:sz w:val="28"/>
          <w:szCs w:val="28"/>
          <w:lang w:val="ro-RO"/>
        </w:rPr>
        <w:t xml:space="preserve">și care întrunesc condițiile obligatorii din pct. 4 al Regulamentului cu privire la modul </w:t>
      </w:r>
      <w:proofErr w:type="spellStart"/>
      <w:r w:rsidRPr="00831BC1">
        <w:rPr>
          <w:sz w:val="28"/>
          <w:szCs w:val="28"/>
          <w:lang w:val="ro-RO"/>
        </w:rPr>
        <w:t>şi</w:t>
      </w:r>
      <w:proofErr w:type="spellEnd"/>
      <w:r w:rsidRPr="00831BC1">
        <w:rPr>
          <w:sz w:val="28"/>
          <w:szCs w:val="28"/>
          <w:lang w:val="ro-RO"/>
        </w:rPr>
        <w:t xml:space="preserve"> </w:t>
      </w:r>
      <w:proofErr w:type="spellStart"/>
      <w:r w:rsidRPr="00831BC1">
        <w:rPr>
          <w:sz w:val="28"/>
          <w:szCs w:val="28"/>
          <w:lang w:val="ro-RO"/>
        </w:rPr>
        <w:t>condiţiile</w:t>
      </w:r>
      <w:proofErr w:type="spellEnd"/>
      <w:r w:rsidRPr="00831BC1">
        <w:rPr>
          <w:sz w:val="28"/>
          <w:szCs w:val="28"/>
          <w:lang w:val="ro-RO"/>
        </w:rPr>
        <w:t xml:space="preserve"> de selectare a beneficiarilor și distribuire a locuințelor pentru păturile social/economic vulnerabile din raionul Cahul</w:t>
      </w:r>
      <w:r w:rsidR="00831BC1" w:rsidRPr="00831BC1">
        <w:rPr>
          <w:sz w:val="28"/>
          <w:szCs w:val="28"/>
          <w:lang w:val="ro-RO"/>
        </w:rPr>
        <w:t>,</w:t>
      </w:r>
      <w:r w:rsidRPr="00831BC1">
        <w:rPr>
          <w:sz w:val="28"/>
          <w:szCs w:val="28"/>
          <w:lang w:val="ro-RO"/>
        </w:rPr>
        <w:t xml:space="preserve"> ap</w:t>
      </w:r>
      <w:r w:rsidR="006065EA" w:rsidRPr="00831BC1">
        <w:rPr>
          <w:sz w:val="28"/>
          <w:szCs w:val="28"/>
          <w:lang w:val="ro-RO"/>
        </w:rPr>
        <w:t>r</w:t>
      </w:r>
      <w:r w:rsidRPr="00831BC1">
        <w:rPr>
          <w:sz w:val="28"/>
          <w:szCs w:val="28"/>
          <w:lang w:val="ro-RO"/>
        </w:rPr>
        <w:t xml:space="preserve">obat prin </w:t>
      </w:r>
      <w:r w:rsidR="006065EA" w:rsidRPr="00831BC1">
        <w:rPr>
          <w:sz w:val="28"/>
          <w:szCs w:val="28"/>
          <w:lang w:val="ro-RO"/>
        </w:rPr>
        <w:t>D</w:t>
      </w:r>
      <w:r w:rsidRPr="00831BC1">
        <w:rPr>
          <w:sz w:val="28"/>
          <w:szCs w:val="28"/>
          <w:lang w:val="ro-RO"/>
        </w:rPr>
        <w:t>ecizi</w:t>
      </w:r>
      <w:r w:rsidR="006065EA" w:rsidRPr="00831BC1">
        <w:rPr>
          <w:sz w:val="28"/>
          <w:szCs w:val="28"/>
          <w:lang w:val="ro-RO"/>
        </w:rPr>
        <w:t>a</w:t>
      </w:r>
      <w:r w:rsidRPr="00831BC1">
        <w:rPr>
          <w:sz w:val="28"/>
          <w:szCs w:val="28"/>
          <w:lang w:val="ro-RO"/>
        </w:rPr>
        <w:t xml:space="preserve"> Consiliului </w:t>
      </w:r>
      <w:r w:rsidR="006065EA" w:rsidRPr="00831BC1">
        <w:rPr>
          <w:sz w:val="28"/>
          <w:szCs w:val="28"/>
          <w:lang w:val="ro-RO"/>
        </w:rPr>
        <w:t>R</w:t>
      </w:r>
      <w:r w:rsidRPr="00831BC1">
        <w:rPr>
          <w:sz w:val="28"/>
          <w:szCs w:val="28"/>
          <w:lang w:val="ro-RO"/>
        </w:rPr>
        <w:t xml:space="preserve">aional Cahul nr. </w:t>
      </w:r>
      <w:r w:rsidR="008128C4" w:rsidRPr="00831BC1">
        <w:rPr>
          <w:sz w:val="28"/>
          <w:szCs w:val="28"/>
          <w:lang w:val="ro-RO"/>
        </w:rPr>
        <w:t>02/10</w:t>
      </w:r>
      <w:r w:rsidR="006065EA" w:rsidRPr="00831BC1">
        <w:rPr>
          <w:sz w:val="28"/>
          <w:szCs w:val="28"/>
          <w:lang w:val="ro-RO"/>
        </w:rPr>
        <w:t>-</w:t>
      </w:r>
      <w:r w:rsidR="008128C4" w:rsidRPr="00831BC1">
        <w:rPr>
          <w:sz w:val="28"/>
          <w:szCs w:val="28"/>
          <w:lang w:val="ro-RO"/>
        </w:rPr>
        <w:t>V din 02.06.</w:t>
      </w:r>
      <w:r w:rsidRPr="00831BC1">
        <w:rPr>
          <w:sz w:val="28"/>
          <w:szCs w:val="28"/>
          <w:lang w:val="ro-RO"/>
        </w:rPr>
        <w:t xml:space="preserve">2020: coeficientul Km= </w:t>
      </w:r>
      <w:r w:rsidR="008128C4" w:rsidRPr="00831BC1">
        <w:rPr>
          <w:sz w:val="28"/>
          <w:szCs w:val="28"/>
          <w:lang w:val="ro-RO"/>
        </w:rPr>
        <w:t>0.22</w:t>
      </w:r>
      <w:r w:rsidR="006065EA" w:rsidRPr="00831BC1">
        <w:rPr>
          <w:sz w:val="28"/>
          <w:szCs w:val="28"/>
          <w:lang w:val="ro-RO"/>
        </w:rPr>
        <w:t>;</w:t>
      </w:r>
      <w:r w:rsidR="008128C4" w:rsidRPr="00831BC1">
        <w:rPr>
          <w:sz w:val="28"/>
          <w:szCs w:val="28"/>
          <w:lang w:val="ro-RO"/>
        </w:rPr>
        <w:t xml:space="preserve"> </w:t>
      </w:r>
    </w:p>
    <w:p w14:paraId="50FCE04C" w14:textId="5A4CAEDA" w:rsidR="0004788D" w:rsidRPr="00831BC1" w:rsidRDefault="0004788D" w:rsidP="001658FC">
      <w:pPr>
        <w:spacing w:after="4"/>
        <w:ind w:left="709"/>
        <w:jc w:val="both"/>
        <w:rPr>
          <w:sz w:val="28"/>
          <w:szCs w:val="28"/>
          <w:lang w:val="ro-RO"/>
        </w:rPr>
      </w:pPr>
      <w:r w:rsidRPr="00831BC1">
        <w:rPr>
          <w:sz w:val="28"/>
          <w:szCs w:val="28"/>
          <w:lang w:val="ro-RO"/>
        </w:rPr>
        <w:t>2.2. Pentru solicitanții care depășesc venitul calculat conform Scalei Oxford  se aplică coeficientul Km=</w:t>
      </w:r>
      <w:r w:rsidR="008128C4" w:rsidRPr="00831BC1">
        <w:rPr>
          <w:sz w:val="28"/>
          <w:szCs w:val="28"/>
          <w:lang w:val="ro-RO"/>
        </w:rPr>
        <w:t xml:space="preserve">0.33. </w:t>
      </w:r>
    </w:p>
    <w:p w14:paraId="1035B055" w14:textId="33E8C40E" w:rsidR="0004788D" w:rsidRPr="00831BC1" w:rsidRDefault="001658FC" w:rsidP="001658FC">
      <w:pPr>
        <w:pStyle w:val="Listparagraf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 w:rsidRPr="00831BC1">
        <w:rPr>
          <w:sz w:val="28"/>
          <w:szCs w:val="28"/>
          <w:lang w:val="ro-RO"/>
        </w:rPr>
        <w:lastRenderedPageBreak/>
        <w:t xml:space="preserve">Se aprobă tariful </w:t>
      </w:r>
      <w:r w:rsidR="00D6019C">
        <w:rPr>
          <w:sz w:val="28"/>
          <w:szCs w:val="28"/>
          <w:lang w:val="ro-RO"/>
        </w:rPr>
        <w:t xml:space="preserve">lunar </w:t>
      </w:r>
      <w:r w:rsidRPr="00831BC1">
        <w:rPr>
          <w:sz w:val="28"/>
          <w:szCs w:val="28"/>
          <w:lang w:val="ro-RO"/>
        </w:rPr>
        <w:t>pentru închirierea unui m</w:t>
      </w:r>
      <w:r w:rsidRPr="00831BC1">
        <w:rPr>
          <w:sz w:val="28"/>
          <w:szCs w:val="28"/>
          <w:vertAlign w:val="superscript"/>
          <w:lang w:val="ro-RO"/>
        </w:rPr>
        <w:t xml:space="preserve">2 </w:t>
      </w:r>
      <w:r w:rsidRPr="00831BC1">
        <w:rPr>
          <w:sz w:val="28"/>
          <w:szCs w:val="28"/>
          <w:lang w:val="ro-RO"/>
        </w:rPr>
        <w:t>în cadrul locuințelor sociale situate în str. Dunării 34</w:t>
      </w:r>
      <w:r w:rsidR="00831BC1" w:rsidRPr="00831BC1">
        <w:rPr>
          <w:sz w:val="28"/>
          <w:szCs w:val="28"/>
          <w:lang w:val="ro-RO"/>
        </w:rPr>
        <w:t>,</w:t>
      </w:r>
      <w:r w:rsidRPr="00831BC1">
        <w:rPr>
          <w:sz w:val="28"/>
          <w:szCs w:val="28"/>
          <w:lang w:val="ro-RO"/>
        </w:rPr>
        <w:t xml:space="preserve"> după cum urmează: </w:t>
      </w:r>
    </w:p>
    <w:p w14:paraId="76BA75DB" w14:textId="37AEEA3B" w:rsidR="001658FC" w:rsidRPr="00831BC1" w:rsidRDefault="001658FC" w:rsidP="001658FC">
      <w:pPr>
        <w:pStyle w:val="Listparagraf"/>
        <w:jc w:val="both"/>
        <w:rPr>
          <w:sz w:val="28"/>
          <w:szCs w:val="28"/>
          <w:vertAlign w:val="superscript"/>
          <w:lang w:val="ro-RO"/>
        </w:rPr>
      </w:pPr>
      <w:r w:rsidRPr="00831BC1">
        <w:rPr>
          <w:sz w:val="28"/>
          <w:szCs w:val="28"/>
          <w:lang w:val="ro-RO"/>
        </w:rPr>
        <w:t xml:space="preserve">3.1. Pentru solicitanții din categoria menționată în pct. 2.1: </w:t>
      </w:r>
      <w:r w:rsidR="008128C4" w:rsidRPr="00831BC1">
        <w:rPr>
          <w:sz w:val="28"/>
          <w:szCs w:val="28"/>
          <w:lang w:val="ro-RO"/>
        </w:rPr>
        <w:t xml:space="preserve">11,37 </w:t>
      </w:r>
      <w:r w:rsidRPr="00831BC1">
        <w:rPr>
          <w:sz w:val="28"/>
          <w:szCs w:val="28"/>
          <w:lang w:val="ro-RO"/>
        </w:rPr>
        <w:t>lei/m</w:t>
      </w:r>
      <w:r w:rsidRPr="00831BC1">
        <w:rPr>
          <w:sz w:val="28"/>
          <w:szCs w:val="28"/>
          <w:vertAlign w:val="superscript"/>
          <w:lang w:val="ro-RO"/>
        </w:rPr>
        <w:t>2</w:t>
      </w:r>
      <w:r w:rsidR="006065EA" w:rsidRPr="00831BC1">
        <w:rPr>
          <w:sz w:val="28"/>
          <w:szCs w:val="28"/>
          <w:lang w:val="ro-RO"/>
        </w:rPr>
        <w:t>;</w:t>
      </w:r>
    </w:p>
    <w:p w14:paraId="6A484F9D" w14:textId="1A26C9F5" w:rsidR="001658FC" w:rsidRPr="00831BC1" w:rsidRDefault="001658FC" w:rsidP="001658FC">
      <w:pPr>
        <w:pStyle w:val="Listparagraf"/>
        <w:jc w:val="both"/>
        <w:rPr>
          <w:sz w:val="28"/>
          <w:szCs w:val="28"/>
          <w:vertAlign w:val="superscript"/>
          <w:lang w:val="ro-RO"/>
        </w:rPr>
      </w:pPr>
      <w:r w:rsidRPr="00831BC1">
        <w:rPr>
          <w:sz w:val="28"/>
          <w:szCs w:val="28"/>
          <w:lang w:val="ro-RO"/>
        </w:rPr>
        <w:t xml:space="preserve">3.2. Pentru solicitanții din categoria menționată în pct. 2.2: </w:t>
      </w:r>
      <w:r w:rsidR="008128C4" w:rsidRPr="00831BC1">
        <w:rPr>
          <w:sz w:val="28"/>
          <w:szCs w:val="28"/>
          <w:lang w:val="ro-RO"/>
        </w:rPr>
        <w:t xml:space="preserve">17,05 </w:t>
      </w:r>
      <w:r w:rsidRPr="00831BC1">
        <w:rPr>
          <w:sz w:val="28"/>
          <w:szCs w:val="28"/>
          <w:lang w:val="ro-RO"/>
        </w:rPr>
        <w:t>lei/m</w:t>
      </w:r>
      <w:r w:rsidRPr="00831BC1">
        <w:rPr>
          <w:sz w:val="28"/>
          <w:szCs w:val="28"/>
          <w:vertAlign w:val="superscript"/>
          <w:lang w:val="ro-RO"/>
        </w:rPr>
        <w:t>2</w:t>
      </w:r>
      <w:r w:rsidR="006065EA" w:rsidRPr="00831BC1">
        <w:rPr>
          <w:sz w:val="28"/>
          <w:szCs w:val="28"/>
          <w:lang w:val="ro-RO"/>
        </w:rPr>
        <w:t>.</w:t>
      </w:r>
    </w:p>
    <w:p w14:paraId="73231A04" w14:textId="77777777" w:rsidR="001658FC" w:rsidRPr="00831BC1" w:rsidRDefault="001658FC" w:rsidP="001658FC">
      <w:pPr>
        <w:pStyle w:val="Listparagraf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 w:rsidRPr="00831BC1">
        <w:rPr>
          <w:sz w:val="28"/>
          <w:szCs w:val="28"/>
          <w:lang w:val="ro-RO"/>
        </w:rPr>
        <w:t>Tariful pentru închirierea unui m</w:t>
      </w:r>
      <w:r w:rsidRPr="00831BC1">
        <w:rPr>
          <w:sz w:val="28"/>
          <w:szCs w:val="28"/>
          <w:vertAlign w:val="superscript"/>
          <w:lang w:val="ro-RO"/>
        </w:rPr>
        <w:t xml:space="preserve">2 </w:t>
      </w:r>
      <w:r w:rsidRPr="00831BC1">
        <w:rPr>
          <w:sz w:val="28"/>
          <w:szCs w:val="28"/>
          <w:lang w:val="ro-RO"/>
        </w:rPr>
        <w:t>se va majora în dependență de procentul de creștere a indicelui de inflație pe economia națională sau de alte motive justificate legal.</w:t>
      </w:r>
    </w:p>
    <w:p w14:paraId="24A9FF72" w14:textId="1419E947" w:rsidR="001658FC" w:rsidRPr="00831BC1" w:rsidRDefault="001658FC" w:rsidP="001658FC">
      <w:pPr>
        <w:pStyle w:val="Listparagraf"/>
        <w:numPr>
          <w:ilvl w:val="0"/>
          <w:numId w:val="1"/>
        </w:numPr>
        <w:jc w:val="both"/>
        <w:rPr>
          <w:b/>
          <w:bCs/>
          <w:sz w:val="28"/>
          <w:szCs w:val="28"/>
          <w:lang w:val="en-US"/>
        </w:rPr>
      </w:pPr>
      <w:r w:rsidRPr="00831BC1">
        <w:rPr>
          <w:sz w:val="28"/>
          <w:szCs w:val="28"/>
          <w:lang w:val="ro-RO"/>
        </w:rPr>
        <w:t>Controlul executării prezentei decizii se pune în sarcina dlui Marcel Cenușa, președintele raionului Cahul</w:t>
      </w:r>
      <w:r w:rsidR="006065EA" w:rsidRPr="00831BC1">
        <w:rPr>
          <w:sz w:val="28"/>
          <w:szCs w:val="28"/>
          <w:lang w:val="ro-RO"/>
        </w:rPr>
        <w:t xml:space="preserve">, și </w:t>
      </w:r>
      <w:bookmarkStart w:id="1" w:name="_Hlk44496005"/>
      <w:r w:rsidR="006065EA" w:rsidRPr="00831BC1">
        <w:rPr>
          <w:sz w:val="28"/>
          <w:szCs w:val="28"/>
          <w:lang w:val="ro-RO"/>
        </w:rPr>
        <w:t>Comisiei consultative de specialitate</w:t>
      </w:r>
      <w:r w:rsidRPr="00831BC1">
        <w:rPr>
          <w:b/>
          <w:bCs/>
          <w:sz w:val="28"/>
          <w:szCs w:val="28"/>
          <w:lang w:val="en-US"/>
        </w:rPr>
        <w:t xml:space="preserve"> </w:t>
      </w:r>
      <w:r w:rsidR="006065EA" w:rsidRPr="00831BC1">
        <w:rPr>
          <w:sz w:val="28"/>
          <w:szCs w:val="28"/>
          <w:lang w:val="ro-RO"/>
        </w:rPr>
        <w:t>economie, reforme, buget, finanțe și relații transfrontaliere</w:t>
      </w:r>
      <w:bookmarkEnd w:id="1"/>
      <w:r w:rsidR="005F09DA" w:rsidRPr="00831BC1">
        <w:rPr>
          <w:sz w:val="28"/>
          <w:szCs w:val="28"/>
          <w:lang w:val="ro-RO"/>
        </w:rPr>
        <w:t>.</w:t>
      </w:r>
    </w:p>
    <w:p w14:paraId="28B972C9" w14:textId="77777777" w:rsidR="0004788D" w:rsidRPr="00831BC1" w:rsidRDefault="0004788D" w:rsidP="001658FC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6D754F99" w14:textId="77777777" w:rsidR="0004788D" w:rsidRPr="00831BC1" w:rsidRDefault="0004788D" w:rsidP="0004788D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r w:rsidRPr="00831BC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831BC1">
        <w:rPr>
          <w:b/>
          <w:bCs/>
          <w:sz w:val="28"/>
          <w:szCs w:val="28"/>
          <w:lang w:val="en-US"/>
        </w:rPr>
        <w:t>Preşedintele</w:t>
      </w:r>
      <w:proofErr w:type="spellEnd"/>
      <w:r w:rsidRPr="00831BC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831BC1">
        <w:rPr>
          <w:b/>
          <w:bCs/>
          <w:sz w:val="28"/>
          <w:szCs w:val="28"/>
          <w:lang w:val="en-US"/>
        </w:rPr>
        <w:t>şedinţei</w:t>
      </w:r>
      <w:proofErr w:type="spellEnd"/>
      <w:r w:rsidRPr="00831BC1">
        <w:rPr>
          <w:b/>
          <w:bCs/>
          <w:sz w:val="28"/>
          <w:szCs w:val="28"/>
          <w:lang w:val="en-US"/>
        </w:rPr>
        <w:t xml:space="preserve"> </w:t>
      </w:r>
    </w:p>
    <w:p w14:paraId="487BA4D5" w14:textId="77777777" w:rsidR="0004788D" w:rsidRPr="00831BC1" w:rsidRDefault="0004788D" w:rsidP="0004788D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proofErr w:type="spellStart"/>
      <w:r w:rsidRPr="00831BC1">
        <w:rPr>
          <w:b/>
          <w:bCs/>
          <w:sz w:val="28"/>
          <w:szCs w:val="28"/>
          <w:lang w:val="en-US"/>
        </w:rPr>
        <w:t>Consiliului</w:t>
      </w:r>
      <w:proofErr w:type="spellEnd"/>
      <w:r w:rsidRPr="00831BC1">
        <w:rPr>
          <w:b/>
          <w:bCs/>
          <w:sz w:val="28"/>
          <w:szCs w:val="28"/>
          <w:lang w:val="en-US"/>
        </w:rPr>
        <w:t xml:space="preserve"> Raional </w:t>
      </w:r>
      <w:proofErr w:type="spellStart"/>
      <w:r w:rsidRPr="00831BC1">
        <w:rPr>
          <w:b/>
          <w:bCs/>
          <w:sz w:val="28"/>
          <w:szCs w:val="28"/>
          <w:lang w:val="en-US"/>
        </w:rPr>
        <w:t>Cahul</w:t>
      </w:r>
      <w:proofErr w:type="spellEnd"/>
      <w:r w:rsidRPr="00831BC1">
        <w:rPr>
          <w:b/>
          <w:bCs/>
          <w:sz w:val="28"/>
          <w:szCs w:val="28"/>
          <w:lang w:val="en-US"/>
        </w:rPr>
        <w:t xml:space="preserve">                                         </w:t>
      </w:r>
    </w:p>
    <w:p w14:paraId="4A6F49C8" w14:textId="77777777" w:rsidR="0004788D" w:rsidRPr="00831BC1" w:rsidRDefault="0004788D" w:rsidP="0004788D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r w:rsidRPr="00831BC1">
        <w:rPr>
          <w:b/>
          <w:bCs/>
          <w:sz w:val="28"/>
          <w:szCs w:val="28"/>
          <w:lang w:val="en-US"/>
        </w:rPr>
        <w:t xml:space="preserve">                                                                      </w:t>
      </w:r>
    </w:p>
    <w:p w14:paraId="2A6E65A9" w14:textId="77777777" w:rsidR="0004788D" w:rsidRPr="00831BC1" w:rsidRDefault="0004788D" w:rsidP="0004788D">
      <w:pPr>
        <w:pStyle w:val="Indentcorptext"/>
        <w:spacing w:after="0"/>
        <w:rPr>
          <w:b/>
          <w:bCs/>
          <w:i/>
          <w:sz w:val="28"/>
          <w:szCs w:val="28"/>
          <w:lang w:val="en-US"/>
        </w:rPr>
      </w:pPr>
      <w:r w:rsidRPr="00831BC1">
        <w:rPr>
          <w:b/>
          <w:bCs/>
          <w:i/>
          <w:sz w:val="28"/>
          <w:szCs w:val="28"/>
          <w:lang w:val="en-US"/>
        </w:rPr>
        <w:t xml:space="preserve">      </w:t>
      </w:r>
      <w:proofErr w:type="spellStart"/>
      <w:r w:rsidRPr="00831BC1">
        <w:rPr>
          <w:b/>
          <w:bCs/>
          <w:i/>
          <w:sz w:val="28"/>
          <w:szCs w:val="28"/>
          <w:u w:val="single"/>
          <w:lang w:val="en-US"/>
        </w:rPr>
        <w:t>Contrasemnează</w:t>
      </w:r>
      <w:proofErr w:type="spellEnd"/>
      <w:r w:rsidRPr="00831BC1">
        <w:rPr>
          <w:b/>
          <w:bCs/>
          <w:i/>
          <w:sz w:val="28"/>
          <w:szCs w:val="28"/>
          <w:lang w:val="en-US"/>
        </w:rPr>
        <w:t>:</w:t>
      </w:r>
    </w:p>
    <w:p w14:paraId="683EBC5D" w14:textId="77777777" w:rsidR="0004788D" w:rsidRPr="00831BC1" w:rsidRDefault="0004788D" w:rsidP="0004788D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r w:rsidRPr="00831BC1">
        <w:rPr>
          <w:b/>
          <w:bCs/>
          <w:sz w:val="28"/>
          <w:szCs w:val="28"/>
          <w:lang w:val="en-US"/>
        </w:rPr>
        <w:t xml:space="preserve">          </w:t>
      </w:r>
      <w:proofErr w:type="spellStart"/>
      <w:r w:rsidRPr="00831BC1">
        <w:rPr>
          <w:b/>
          <w:bCs/>
          <w:sz w:val="28"/>
          <w:szCs w:val="28"/>
          <w:lang w:val="en-US"/>
        </w:rPr>
        <w:t>Secretarul</w:t>
      </w:r>
      <w:proofErr w:type="spellEnd"/>
      <w:r w:rsidRPr="00831BC1">
        <w:rPr>
          <w:b/>
          <w:bCs/>
          <w:sz w:val="28"/>
          <w:szCs w:val="28"/>
          <w:lang w:val="en-US"/>
        </w:rPr>
        <w:t xml:space="preserve"> </w:t>
      </w:r>
    </w:p>
    <w:p w14:paraId="49CD2FEC" w14:textId="19CF5B09" w:rsidR="0004788D" w:rsidRDefault="0004788D" w:rsidP="0004788D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proofErr w:type="spellStart"/>
      <w:r w:rsidRPr="00831BC1">
        <w:rPr>
          <w:b/>
          <w:bCs/>
          <w:sz w:val="28"/>
          <w:szCs w:val="28"/>
          <w:lang w:val="en-US"/>
        </w:rPr>
        <w:t>Consiliului</w:t>
      </w:r>
      <w:proofErr w:type="spellEnd"/>
      <w:r w:rsidRPr="00831BC1">
        <w:rPr>
          <w:b/>
          <w:bCs/>
          <w:sz w:val="28"/>
          <w:szCs w:val="28"/>
          <w:lang w:val="en-US"/>
        </w:rPr>
        <w:t xml:space="preserve"> Raional Cahul                                        Cornelia PREPELIȚĂ</w:t>
      </w:r>
    </w:p>
    <w:p w14:paraId="42E42423" w14:textId="77777777" w:rsidR="00831BC1" w:rsidRPr="00831BC1" w:rsidRDefault="00831BC1" w:rsidP="0004788D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00193C69" w14:textId="6C8C1270" w:rsidR="00B63410" w:rsidRPr="00593E04" w:rsidRDefault="0004788D" w:rsidP="00A2207B">
      <w:pPr>
        <w:rPr>
          <w:rFonts w:eastAsia="Calibri"/>
          <w:sz w:val="22"/>
          <w:szCs w:val="22"/>
          <w:lang w:val="en-US"/>
        </w:rPr>
      </w:pPr>
      <w:proofErr w:type="spellStart"/>
      <w:r>
        <w:rPr>
          <w:rFonts w:eastAsia="Calibri"/>
          <w:b/>
          <w:i/>
          <w:sz w:val="22"/>
          <w:szCs w:val="22"/>
          <w:lang w:val="en-US"/>
        </w:rPr>
        <w:t>Elaborat</w:t>
      </w:r>
      <w:proofErr w:type="spellEnd"/>
      <w:r>
        <w:rPr>
          <w:rFonts w:eastAsia="Calibri"/>
          <w:b/>
          <w:i/>
          <w:sz w:val="22"/>
          <w:szCs w:val="22"/>
          <w:lang w:val="en-US"/>
        </w:rPr>
        <w:t xml:space="preserve">: V. Golub, </w:t>
      </w:r>
      <w:proofErr w:type="spellStart"/>
      <w:r>
        <w:rPr>
          <w:rFonts w:eastAsia="Calibri"/>
          <w:sz w:val="22"/>
          <w:szCs w:val="22"/>
          <w:lang w:val="en-US"/>
        </w:rPr>
        <w:t>șef</w:t>
      </w:r>
      <w:proofErr w:type="spellEnd"/>
      <w:r>
        <w:rPr>
          <w:rFonts w:eastAsia="Calibri"/>
          <w:sz w:val="22"/>
          <w:szCs w:val="22"/>
          <w:lang w:val="en-US"/>
        </w:rPr>
        <w:t xml:space="preserve"> adjunct </w:t>
      </w:r>
      <w:r w:rsidR="00A2207B">
        <w:rPr>
          <w:rFonts w:eastAsia="Calibri"/>
          <w:sz w:val="22"/>
          <w:szCs w:val="22"/>
          <w:lang w:val="en-US"/>
        </w:rPr>
        <w:t>DE</w:t>
      </w:r>
      <w:r>
        <w:rPr>
          <w:rFonts w:eastAsia="Calibri"/>
          <w:sz w:val="22"/>
          <w:szCs w:val="22"/>
          <w:lang w:val="en-US"/>
        </w:rPr>
        <w:t>DT _______________</w:t>
      </w:r>
    </w:p>
    <w:p w14:paraId="7EFDA0D6" w14:textId="77777777" w:rsidR="0004788D" w:rsidRDefault="0004788D" w:rsidP="00A2207B">
      <w:pPr>
        <w:rPr>
          <w:rFonts w:eastAsia="Calibri"/>
          <w:b/>
          <w:i/>
          <w:sz w:val="22"/>
          <w:szCs w:val="22"/>
          <w:lang w:val="en-US"/>
        </w:rPr>
      </w:pPr>
      <w:proofErr w:type="spellStart"/>
      <w:r>
        <w:rPr>
          <w:rFonts w:eastAsia="Calibri"/>
          <w:b/>
          <w:i/>
          <w:sz w:val="22"/>
          <w:szCs w:val="22"/>
          <w:lang w:val="en-US"/>
        </w:rPr>
        <w:t>Coordonat</w:t>
      </w:r>
      <w:proofErr w:type="spellEnd"/>
      <w:r>
        <w:rPr>
          <w:rFonts w:eastAsia="Calibri"/>
          <w:b/>
          <w:i/>
          <w:sz w:val="22"/>
          <w:szCs w:val="22"/>
          <w:lang w:val="en-US"/>
        </w:rPr>
        <w:t xml:space="preserve">: R. </w:t>
      </w:r>
      <w:proofErr w:type="spellStart"/>
      <w:r>
        <w:rPr>
          <w:rFonts w:eastAsia="Calibri"/>
          <w:b/>
          <w:i/>
          <w:sz w:val="22"/>
          <w:szCs w:val="22"/>
          <w:lang w:val="en-US"/>
        </w:rPr>
        <w:t>Nedov</w:t>
      </w:r>
      <w:proofErr w:type="spellEnd"/>
      <w:r>
        <w:rPr>
          <w:rFonts w:eastAsia="Calibri"/>
          <w:b/>
          <w:i/>
          <w:sz w:val="22"/>
          <w:szCs w:val="22"/>
          <w:lang w:val="en-US"/>
        </w:rPr>
        <w:t xml:space="preserve">, </w:t>
      </w:r>
      <w:proofErr w:type="spellStart"/>
      <w:r>
        <w:rPr>
          <w:rFonts w:eastAsia="Calibri"/>
          <w:sz w:val="22"/>
          <w:szCs w:val="22"/>
          <w:lang w:val="en-US"/>
        </w:rPr>
        <w:t>vicepreşedintele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raionului</w:t>
      </w:r>
      <w:proofErr w:type="spellEnd"/>
      <w:r>
        <w:rPr>
          <w:rFonts w:eastAsia="Calibri"/>
          <w:b/>
          <w:i/>
          <w:sz w:val="22"/>
          <w:szCs w:val="22"/>
          <w:lang w:val="en-US"/>
        </w:rPr>
        <w:t>_________________</w:t>
      </w:r>
    </w:p>
    <w:p w14:paraId="3689EE40" w14:textId="77777777" w:rsidR="00D24C27" w:rsidRDefault="0004788D" w:rsidP="00A2207B">
      <w:pPr>
        <w:ind w:left="708"/>
        <w:rPr>
          <w:rFonts w:eastAsia="Calibri"/>
          <w:b/>
          <w:i/>
          <w:sz w:val="22"/>
          <w:szCs w:val="22"/>
          <w:lang w:val="en-US"/>
        </w:rPr>
      </w:pPr>
      <w:r>
        <w:rPr>
          <w:rFonts w:eastAsia="Calibri"/>
          <w:b/>
          <w:i/>
          <w:sz w:val="22"/>
          <w:szCs w:val="22"/>
          <w:lang w:val="en-US"/>
        </w:rPr>
        <w:t xml:space="preserve">      V. Calm</w:t>
      </w:r>
      <w:proofErr w:type="spellStart"/>
      <w:r>
        <w:rPr>
          <w:rFonts w:eastAsia="Calibri"/>
          <w:b/>
          <w:i/>
          <w:sz w:val="22"/>
          <w:szCs w:val="22"/>
          <w:lang w:val="ro-RO"/>
        </w:rPr>
        <w:t>îc</w:t>
      </w:r>
      <w:proofErr w:type="spellEnd"/>
      <w:r>
        <w:rPr>
          <w:rFonts w:eastAsia="Calibri"/>
          <w:b/>
          <w:i/>
          <w:sz w:val="22"/>
          <w:szCs w:val="22"/>
          <w:lang w:val="en-US"/>
        </w:rPr>
        <w:t xml:space="preserve">, </w:t>
      </w:r>
      <w:proofErr w:type="spellStart"/>
      <w:r>
        <w:rPr>
          <w:rFonts w:eastAsia="Calibri"/>
          <w:sz w:val="22"/>
          <w:szCs w:val="22"/>
          <w:lang w:val="en-US"/>
        </w:rPr>
        <w:t>vicepreşedintele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raionului</w:t>
      </w:r>
      <w:proofErr w:type="spellEnd"/>
      <w:r>
        <w:rPr>
          <w:rFonts w:eastAsia="Calibri"/>
          <w:b/>
          <w:i/>
          <w:sz w:val="22"/>
          <w:szCs w:val="22"/>
          <w:lang w:val="en-US"/>
        </w:rPr>
        <w:t>_________________</w:t>
      </w:r>
    </w:p>
    <w:p w14:paraId="1A3AD29B" w14:textId="77777777" w:rsidR="000E31C5" w:rsidRPr="000E31C5" w:rsidRDefault="000E31C5" w:rsidP="000E31C5">
      <w:pPr>
        <w:rPr>
          <w:rFonts w:eastAsia="Calibri"/>
          <w:b/>
          <w:i/>
          <w:sz w:val="22"/>
          <w:szCs w:val="22"/>
          <w:lang w:val="en-US"/>
        </w:rPr>
      </w:pPr>
      <w:proofErr w:type="spellStart"/>
      <w:r w:rsidRPr="000E31C5">
        <w:rPr>
          <w:rFonts w:eastAsia="Calibri"/>
          <w:b/>
          <w:i/>
          <w:sz w:val="22"/>
          <w:szCs w:val="22"/>
          <w:lang w:val="en-US"/>
        </w:rPr>
        <w:t>Avizat</w:t>
      </w:r>
      <w:proofErr w:type="spellEnd"/>
      <w:r w:rsidRPr="000E31C5">
        <w:rPr>
          <w:rFonts w:eastAsia="Calibri"/>
          <w:b/>
          <w:i/>
          <w:sz w:val="22"/>
          <w:szCs w:val="22"/>
          <w:lang w:val="en-US"/>
        </w:rPr>
        <w:t xml:space="preserve"> </w:t>
      </w:r>
      <w:proofErr w:type="spellStart"/>
      <w:r w:rsidRPr="000E31C5">
        <w:rPr>
          <w:rFonts w:eastAsia="Calibri"/>
          <w:b/>
          <w:i/>
          <w:sz w:val="22"/>
          <w:szCs w:val="22"/>
          <w:lang w:val="en-US"/>
        </w:rPr>
        <w:t>pentru</w:t>
      </w:r>
      <w:proofErr w:type="spellEnd"/>
      <w:r w:rsidRPr="000E31C5">
        <w:rPr>
          <w:rFonts w:eastAsia="Calibri"/>
          <w:b/>
          <w:i/>
          <w:sz w:val="22"/>
          <w:szCs w:val="22"/>
          <w:lang w:val="en-US"/>
        </w:rPr>
        <w:t xml:space="preserve"> </w:t>
      </w:r>
      <w:proofErr w:type="spellStart"/>
      <w:r w:rsidRPr="000E31C5">
        <w:rPr>
          <w:rFonts w:eastAsia="Calibri"/>
          <w:b/>
          <w:i/>
          <w:sz w:val="22"/>
          <w:szCs w:val="22"/>
          <w:lang w:val="en-US"/>
        </w:rPr>
        <w:t>legalitate</w:t>
      </w:r>
      <w:proofErr w:type="spellEnd"/>
      <w:r w:rsidRPr="000E31C5">
        <w:rPr>
          <w:rFonts w:eastAsia="Calibri"/>
          <w:b/>
          <w:i/>
          <w:sz w:val="22"/>
          <w:szCs w:val="22"/>
          <w:lang w:val="en-US"/>
        </w:rPr>
        <w:t>: E. Olaru</w:t>
      </w:r>
      <w:r w:rsidRPr="000E31C5">
        <w:rPr>
          <w:rFonts w:eastAsia="Calibri"/>
          <w:bCs/>
          <w:i/>
          <w:sz w:val="22"/>
          <w:szCs w:val="22"/>
          <w:lang w:val="en-US"/>
        </w:rPr>
        <w:t xml:space="preserve">, </w:t>
      </w:r>
      <w:proofErr w:type="spellStart"/>
      <w:r w:rsidRPr="00D24C27">
        <w:rPr>
          <w:rFonts w:eastAsia="Calibri"/>
          <w:bCs/>
          <w:iCs/>
          <w:sz w:val="22"/>
          <w:szCs w:val="22"/>
          <w:lang w:val="en-US"/>
        </w:rPr>
        <w:t>șef</w:t>
      </w:r>
      <w:proofErr w:type="spellEnd"/>
      <w:r w:rsidRPr="00D24C27">
        <w:rPr>
          <w:rFonts w:eastAsia="Calibri"/>
          <w:bCs/>
          <w:iCs/>
          <w:sz w:val="22"/>
          <w:szCs w:val="22"/>
          <w:lang w:val="en-US"/>
        </w:rPr>
        <w:t xml:space="preserve"> </w:t>
      </w:r>
      <w:proofErr w:type="spellStart"/>
      <w:r w:rsidRPr="00D24C27">
        <w:rPr>
          <w:rFonts w:eastAsia="Calibri"/>
          <w:bCs/>
          <w:iCs/>
          <w:sz w:val="22"/>
          <w:szCs w:val="22"/>
          <w:lang w:val="en-US"/>
        </w:rPr>
        <w:t>Serviciul</w:t>
      </w:r>
      <w:proofErr w:type="spellEnd"/>
      <w:r w:rsidRPr="00D24C27">
        <w:rPr>
          <w:rFonts w:eastAsia="Calibri"/>
          <w:bCs/>
          <w:iCs/>
          <w:sz w:val="22"/>
          <w:szCs w:val="22"/>
          <w:lang w:val="en-US"/>
        </w:rPr>
        <w:t xml:space="preserve"> </w:t>
      </w:r>
      <w:proofErr w:type="spellStart"/>
      <w:r w:rsidRPr="00D24C27">
        <w:rPr>
          <w:rFonts w:eastAsia="Calibri"/>
          <w:bCs/>
          <w:iCs/>
          <w:sz w:val="22"/>
          <w:szCs w:val="22"/>
          <w:lang w:val="en-US"/>
        </w:rPr>
        <w:t>juridic</w:t>
      </w:r>
      <w:proofErr w:type="spellEnd"/>
      <w:r w:rsidRPr="00D24C27">
        <w:rPr>
          <w:rFonts w:eastAsia="Calibri"/>
          <w:bCs/>
          <w:iCs/>
          <w:sz w:val="22"/>
          <w:szCs w:val="22"/>
          <w:lang w:val="en-US"/>
        </w:rPr>
        <w:t xml:space="preserve"> </w:t>
      </w:r>
      <w:proofErr w:type="spellStart"/>
      <w:r w:rsidRPr="00D24C27">
        <w:rPr>
          <w:rFonts w:eastAsia="Calibri"/>
          <w:bCs/>
          <w:iCs/>
          <w:sz w:val="22"/>
          <w:szCs w:val="22"/>
          <w:lang w:val="en-US"/>
        </w:rPr>
        <w:t>și</w:t>
      </w:r>
      <w:proofErr w:type="spellEnd"/>
      <w:r w:rsidRPr="00D24C27">
        <w:rPr>
          <w:rFonts w:eastAsia="Calibri"/>
          <w:bCs/>
          <w:iCs/>
          <w:sz w:val="22"/>
          <w:szCs w:val="22"/>
          <w:lang w:val="en-US"/>
        </w:rPr>
        <w:t xml:space="preserve"> </w:t>
      </w:r>
      <w:proofErr w:type="spellStart"/>
      <w:r w:rsidRPr="00D24C27">
        <w:rPr>
          <w:rFonts w:eastAsia="Calibri"/>
          <w:bCs/>
          <w:iCs/>
          <w:sz w:val="22"/>
          <w:szCs w:val="22"/>
          <w:lang w:val="en-US"/>
        </w:rPr>
        <w:t>resurse</w:t>
      </w:r>
      <w:proofErr w:type="spellEnd"/>
      <w:r w:rsidRPr="00D24C27">
        <w:rPr>
          <w:rFonts w:eastAsia="Calibri"/>
          <w:bCs/>
          <w:iCs/>
          <w:sz w:val="22"/>
          <w:szCs w:val="22"/>
          <w:lang w:val="en-US"/>
        </w:rPr>
        <w:t xml:space="preserve"> </w:t>
      </w:r>
      <w:proofErr w:type="spellStart"/>
      <w:r w:rsidRPr="00D24C27">
        <w:rPr>
          <w:rFonts w:eastAsia="Calibri"/>
          <w:bCs/>
          <w:iCs/>
          <w:sz w:val="22"/>
          <w:szCs w:val="22"/>
          <w:lang w:val="en-US"/>
        </w:rPr>
        <w:t>umane</w:t>
      </w:r>
      <w:proofErr w:type="spellEnd"/>
      <w:r w:rsidRPr="000E31C5">
        <w:rPr>
          <w:rFonts w:eastAsia="Calibri"/>
          <w:b/>
          <w:i/>
          <w:sz w:val="22"/>
          <w:szCs w:val="22"/>
          <w:lang w:val="en-US"/>
        </w:rPr>
        <w:t xml:space="preserve"> ____________</w:t>
      </w:r>
    </w:p>
    <w:p w14:paraId="0BF04B6A" w14:textId="6D7FB766" w:rsidR="0004788D" w:rsidRDefault="0004788D" w:rsidP="00A2207B">
      <w:pPr>
        <w:rPr>
          <w:rFonts w:eastAsia="Calibri"/>
          <w:b/>
          <w:i/>
          <w:sz w:val="22"/>
          <w:szCs w:val="22"/>
          <w:lang w:val="en-US"/>
        </w:rPr>
      </w:pPr>
      <w:proofErr w:type="spellStart"/>
      <w:r>
        <w:rPr>
          <w:rFonts w:eastAsia="Calibri"/>
          <w:b/>
          <w:i/>
          <w:sz w:val="22"/>
          <w:szCs w:val="22"/>
          <w:lang w:val="en-US"/>
        </w:rPr>
        <w:t>Avizat</w:t>
      </w:r>
      <w:proofErr w:type="spellEnd"/>
      <w:r>
        <w:rPr>
          <w:rFonts w:eastAsia="Calibri"/>
          <w:b/>
          <w:i/>
          <w:sz w:val="22"/>
          <w:szCs w:val="22"/>
          <w:lang w:val="en-US"/>
        </w:rPr>
        <w:t xml:space="preserve">:  C. </w:t>
      </w:r>
      <w:proofErr w:type="spellStart"/>
      <w:r>
        <w:rPr>
          <w:rFonts w:eastAsia="Calibri"/>
          <w:b/>
          <w:i/>
          <w:sz w:val="22"/>
          <w:szCs w:val="22"/>
          <w:lang w:val="en-US"/>
        </w:rPr>
        <w:t>Prepeliţă</w:t>
      </w:r>
      <w:proofErr w:type="spellEnd"/>
      <w:r>
        <w:rPr>
          <w:rFonts w:eastAsia="Calibri"/>
          <w:b/>
          <w:i/>
          <w:sz w:val="22"/>
          <w:szCs w:val="22"/>
          <w:lang w:val="en-US"/>
        </w:rPr>
        <w:t xml:space="preserve">, </w:t>
      </w:r>
      <w:proofErr w:type="spellStart"/>
      <w:r>
        <w:rPr>
          <w:rFonts w:eastAsia="Calibri"/>
          <w:sz w:val="22"/>
          <w:szCs w:val="22"/>
          <w:lang w:val="en-US"/>
        </w:rPr>
        <w:t>secretarul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Consiliului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Raional</w:t>
      </w:r>
      <w:proofErr w:type="spellEnd"/>
      <w:r>
        <w:rPr>
          <w:rFonts w:eastAsia="Calibri"/>
          <w:b/>
          <w:i/>
          <w:sz w:val="22"/>
          <w:szCs w:val="22"/>
          <w:lang w:val="en-US"/>
        </w:rPr>
        <w:t>_____________</w:t>
      </w:r>
    </w:p>
    <w:p w14:paraId="0B12DD69" w14:textId="77777777" w:rsidR="00145B78" w:rsidRDefault="00145B78" w:rsidP="00BB5E53">
      <w:pPr>
        <w:jc w:val="right"/>
        <w:rPr>
          <w:lang w:val="en-US"/>
        </w:rPr>
      </w:pPr>
    </w:p>
    <w:p w14:paraId="6DC4CA4D" w14:textId="77777777" w:rsidR="00145B78" w:rsidRDefault="00145B78" w:rsidP="00BB5E53">
      <w:pPr>
        <w:jc w:val="right"/>
        <w:rPr>
          <w:lang w:val="en-US"/>
        </w:rPr>
      </w:pPr>
    </w:p>
    <w:p w14:paraId="3191DEEA" w14:textId="77777777" w:rsidR="00145B78" w:rsidRDefault="00145B78" w:rsidP="00BB5E53">
      <w:pPr>
        <w:jc w:val="right"/>
        <w:rPr>
          <w:lang w:val="en-US"/>
        </w:rPr>
      </w:pPr>
    </w:p>
    <w:p w14:paraId="4421830F" w14:textId="77777777" w:rsidR="00145B78" w:rsidRDefault="00145B78" w:rsidP="00BB5E53">
      <w:pPr>
        <w:jc w:val="right"/>
        <w:rPr>
          <w:lang w:val="en-US"/>
        </w:rPr>
      </w:pPr>
    </w:p>
    <w:p w14:paraId="54ADBE4D" w14:textId="77777777" w:rsidR="00145B78" w:rsidRDefault="00145B78" w:rsidP="00BB5E53">
      <w:pPr>
        <w:jc w:val="right"/>
        <w:rPr>
          <w:lang w:val="en-US"/>
        </w:rPr>
      </w:pPr>
    </w:p>
    <w:p w14:paraId="286A605F" w14:textId="77777777" w:rsidR="00145B78" w:rsidRDefault="00145B78" w:rsidP="00BB5E53">
      <w:pPr>
        <w:jc w:val="right"/>
        <w:rPr>
          <w:lang w:val="en-US"/>
        </w:rPr>
      </w:pPr>
    </w:p>
    <w:p w14:paraId="13FFF288" w14:textId="77777777" w:rsidR="00145B78" w:rsidRDefault="00145B78" w:rsidP="00BB5E53">
      <w:pPr>
        <w:jc w:val="right"/>
        <w:rPr>
          <w:lang w:val="en-US"/>
        </w:rPr>
      </w:pPr>
    </w:p>
    <w:p w14:paraId="5D0812F6" w14:textId="77777777" w:rsidR="00145B78" w:rsidRDefault="00145B78" w:rsidP="00BB5E53">
      <w:pPr>
        <w:jc w:val="right"/>
        <w:rPr>
          <w:lang w:val="en-US"/>
        </w:rPr>
      </w:pPr>
    </w:p>
    <w:p w14:paraId="19CC531E" w14:textId="77777777" w:rsidR="00145B78" w:rsidRDefault="00145B78" w:rsidP="00BB5E53">
      <w:pPr>
        <w:jc w:val="right"/>
        <w:rPr>
          <w:lang w:val="en-US"/>
        </w:rPr>
      </w:pPr>
    </w:p>
    <w:p w14:paraId="4E9D6104" w14:textId="77777777" w:rsidR="00145B78" w:rsidRDefault="00145B78" w:rsidP="00BB5E53">
      <w:pPr>
        <w:jc w:val="right"/>
        <w:rPr>
          <w:lang w:val="en-US"/>
        </w:rPr>
      </w:pPr>
    </w:p>
    <w:p w14:paraId="069FBC5C" w14:textId="77777777" w:rsidR="00145B78" w:rsidRDefault="00145B78" w:rsidP="00BB5E53">
      <w:pPr>
        <w:jc w:val="right"/>
        <w:rPr>
          <w:lang w:val="en-US"/>
        </w:rPr>
      </w:pPr>
    </w:p>
    <w:p w14:paraId="3909CA19" w14:textId="77777777" w:rsidR="00145B78" w:rsidRDefault="00145B78" w:rsidP="00BB5E53">
      <w:pPr>
        <w:jc w:val="right"/>
        <w:rPr>
          <w:lang w:val="en-US"/>
        </w:rPr>
      </w:pPr>
    </w:p>
    <w:p w14:paraId="479AEF28" w14:textId="77777777" w:rsidR="00145B78" w:rsidRDefault="00145B78" w:rsidP="00BB5E53">
      <w:pPr>
        <w:jc w:val="right"/>
        <w:rPr>
          <w:lang w:val="en-US"/>
        </w:rPr>
      </w:pPr>
    </w:p>
    <w:p w14:paraId="1DD5B5B6" w14:textId="77777777" w:rsidR="00145B78" w:rsidRDefault="00145B78" w:rsidP="00BB5E53">
      <w:pPr>
        <w:jc w:val="right"/>
        <w:rPr>
          <w:lang w:val="en-US"/>
        </w:rPr>
      </w:pPr>
    </w:p>
    <w:p w14:paraId="2AA8DB57" w14:textId="77777777" w:rsidR="00145B78" w:rsidRDefault="00145B78" w:rsidP="00BB5E53">
      <w:pPr>
        <w:jc w:val="right"/>
        <w:rPr>
          <w:lang w:val="en-US"/>
        </w:rPr>
      </w:pPr>
    </w:p>
    <w:p w14:paraId="2AF35260" w14:textId="77777777" w:rsidR="00145B78" w:rsidRDefault="00145B78" w:rsidP="00BB5E53">
      <w:pPr>
        <w:jc w:val="right"/>
        <w:rPr>
          <w:lang w:val="en-US"/>
        </w:rPr>
      </w:pPr>
    </w:p>
    <w:p w14:paraId="53AC0870" w14:textId="77777777" w:rsidR="00145B78" w:rsidRDefault="00145B78" w:rsidP="00BB5E53">
      <w:pPr>
        <w:jc w:val="right"/>
        <w:rPr>
          <w:lang w:val="en-US"/>
        </w:rPr>
      </w:pPr>
    </w:p>
    <w:p w14:paraId="09CC892E" w14:textId="77777777" w:rsidR="00145B78" w:rsidRDefault="00145B78" w:rsidP="00BB5E53">
      <w:pPr>
        <w:jc w:val="right"/>
        <w:rPr>
          <w:lang w:val="en-US"/>
        </w:rPr>
      </w:pPr>
    </w:p>
    <w:p w14:paraId="06B7710C" w14:textId="77777777" w:rsidR="00145B78" w:rsidRDefault="00145B78" w:rsidP="00BB5E53">
      <w:pPr>
        <w:jc w:val="right"/>
        <w:rPr>
          <w:lang w:val="en-US"/>
        </w:rPr>
      </w:pPr>
    </w:p>
    <w:p w14:paraId="467889D7" w14:textId="77777777" w:rsidR="00145B78" w:rsidRDefault="00145B78" w:rsidP="00BB5E53">
      <w:pPr>
        <w:jc w:val="right"/>
        <w:rPr>
          <w:lang w:val="en-US"/>
        </w:rPr>
      </w:pPr>
    </w:p>
    <w:p w14:paraId="194CC497" w14:textId="77777777" w:rsidR="00145B78" w:rsidRDefault="00145B78" w:rsidP="00BB5E53">
      <w:pPr>
        <w:jc w:val="right"/>
        <w:rPr>
          <w:lang w:val="en-US"/>
        </w:rPr>
      </w:pPr>
    </w:p>
    <w:p w14:paraId="311E9346" w14:textId="77777777" w:rsidR="00145B78" w:rsidRDefault="00145B78" w:rsidP="00BB5E53">
      <w:pPr>
        <w:jc w:val="right"/>
        <w:rPr>
          <w:lang w:val="en-US"/>
        </w:rPr>
      </w:pPr>
    </w:p>
    <w:p w14:paraId="7D04A3AA" w14:textId="77777777" w:rsidR="00145B78" w:rsidRDefault="00145B78" w:rsidP="00BB5E53">
      <w:pPr>
        <w:jc w:val="right"/>
        <w:rPr>
          <w:lang w:val="en-US"/>
        </w:rPr>
      </w:pPr>
    </w:p>
    <w:p w14:paraId="3607BCA6" w14:textId="77777777" w:rsidR="00145B78" w:rsidRDefault="00145B78" w:rsidP="00BB5E53">
      <w:pPr>
        <w:jc w:val="right"/>
        <w:rPr>
          <w:lang w:val="en-US"/>
        </w:rPr>
      </w:pPr>
    </w:p>
    <w:p w14:paraId="61DD0AF0" w14:textId="77777777" w:rsidR="00145B78" w:rsidRDefault="00145B78" w:rsidP="00BB5E53">
      <w:pPr>
        <w:jc w:val="right"/>
        <w:rPr>
          <w:lang w:val="en-US"/>
        </w:rPr>
      </w:pPr>
    </w:p>
    <w:p w14:paraId="77F982D5" w14:textId="77777777" w:rsidR="00145B78" w:rsidRDefault="00145B78" w:rsidP="00BB5E53">
      <w:pPr>
        <w:jc w:val="right"/>
        <w:rPr>
          <w:lang w:val="en-US"/>
        </w:rPr>
      </w:pPr>
    </w:p>
    <w:p w14:paraId="76E7A16A" w14:textId="77777777" w:rsidR="00266167" w:rsidRDefault="00266167" w:rsidP="00266167">
      <w:pPr>
        <w:rPr>
          <w:lang w:val="en-US"/>
        </w:rPr>
      </w:pPr>
    </w:p>
    <w:p w14:paraId="6FA28EDF" w14:textId="0E769966" w:rsidR="001658FC" w:rsidRDefault="001658FC" w:rsidP="00266167">
      <w:pPr>
        <w:jc w:val="right"/>
        <w:rPr>
          <w:lang w:val="en-US"/>
        </w:rPr>
      </w:pPr>
      <w:proofErr w:type="spellStart"/>
      <w:r>
        <w:rPr>
          <w:lang w:val="en-US"/>
        </w:rPr>
        <w:lastRenderedPageBreak/>
        <w:t>Anex</w:t>
      </w:r>
      <w:r w:rsidR="00C35610">
        <w:rPr>
          <w:lang w:val="en-US"/>
        </w:rPr>
        <w:t>ă</w:t>
      </w:r>
      <w:proofErr w:type="spellEnd"/>
    </w:p>
    <w:p w14:paraId="4A4FE9FC" w14:textId="408DC371" w:rsidR="001658FC" w:rsidRDefault="001658FC" w:rsidP="001658FC">
      <w:pPr>
        <w:jc w:val="right"/>
        <w:rPr>
          <w:lang w:val="en-US"/>
        </w:rPr>
      </w:pPr>
      <w:r>
        <w:rPr>
          <w:lang w:val="en-US"/>
        </w:rPr>
        <w:t xml:space="preserve">la </w:t>
      </w:r>
      <w:proofErr w:type="spellStart"/>
      <w:r w:rsidR="00C35610">
        <w:rPr>
          <w:lang w:val="en-US"/>
        </w:rPr>
        <w:t>D</w:t>
      </w:r>
      <w:r>
        <w:rPr>
          <w:lang w:val="en-US"/>
        </w:rPr>
        <w:t>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 w:rsidR="00C35610">
        <w:rPr>
          <w:lang w:val="en-US"/>
        </w:rPr>
        <w:t>R</w:t>
      </w:r>
      <w:r>
        <w:rPr>
          <w:lang w:val="en-US"/>
        </w:rPr>
        <w:t>aional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Cahul</w:t>
      </w:r>
      <w:proofErr w:type="spellEnd"/>
      <w:r>
        <w:rPr>
          <w:lang w:val="en-US"/>
        </w:rPr>
        <w:t xml:space="preserve"> </w:t>
      </w:r>
    </w:p>
    <w:p w14:paraId="76D054D1" w14:textId="62D869C7" w:rsidR="001658FC" w:rsidRDefault="001658FC" w:rsidP="001658FC">
      <w:pPr>
        <w:jc w:val="right"/>
        <w:rPr>
          <w:lang w:val="en-US"/>
        </w:rPr>
      </w:pPr>
      <w:proofErr w:type="spellStart"/>
      <w:proofErr w:type="gramStart"/>
      <w:r>
        <w:rPr>
          <w:lang w:val="en-US"/>
        </w:rPr>
        <w:t>nr</w:t>
      </w:r>
      <w:r w:rsidR="00C35610">
        <w:rPr>
          <w:lang w:val="en-US"/>
        </w:rPr>
        <w:t>.</w:t>
      </w:r>
      <w:r>
        <w:rPr>
          <w:lang w:val="en-US"/>
        </w:rPr>
        <w:t>_</w:t>
      </w:r>
      <w:proofErr w:type="gramEnd"/>
      <w:r>
        <w:rPr>
          <w:lang w:val="en-US"/>
        </w:rPr>
        <w:t>____din</w:t>
      </w:r>
      <w:proofErr w:type="spellEnd"/>
      <w:r>
        <w:rPr>
          <w:lang w:val="en-US"/>
        </w:rPr>
        <w:t xml:space="preserve"> ____</w:t>
      </w:r>
      <w:r w:rsidR="000E31C5">
        <w:rPr>
          <w:lang w:val="en-US"/>
        </w:rPr>
        <w:t>_____</w:t>
      </w:r>
      <w:r>
        <w:rPr>
          <w:lang w:val="en-US"/>
        </w:rPr>
        <w:t>2020</w:t>
      </w:r>
    </w:p>
    <w:p w14:paraId="3152C1D3" w14:textId="77777777" w:rsidR="001658FC" w:rsidRDefault="001658FC" w:rsidP="001658FC">
      <w:pPr>
        <w:jc w:val="right"/>
        <w:rPr>
          <w:lang w:val="en-US"/>
        </w:rPr>
      </w:pPr>
    </w:p>
    <w:p w14:paraId="4EE284B5" w14:textId="77777777" w:rsidR="001658FC" w:rsidRPr="00C35610" w:rsidRDefault="001658FC" w:rsidP="001658FC">
      <w:pPr>
        <w:jc w:val="center"/>
        <w:rPr>
          <w:b/>
          <w:bCs/>
          <w:lang w:val="en-US"/>
        </w:rPr>
      </w:pPr>
      <w:bookmarkStart w:id="2" w:name="_Hlk39049746"/>
      <w:r w:rsidRPr="00C35610">
        <w:rPr>
          <w:b/>
          <w:bCs/>
          <w:lang w:val="en-US"/>
        </w:rPr>
        <w:t xml:space="preserve">Formula de </w:t>
      </w:r>
      <w:proofErr w:type="spellStart"/>
      <w:r w:rsidRPr="00C35610">
        <w:rPr>
          <w:b/>
          <w:bCs/>
          <w:lang w:val="en-US"/>
        </w:rPr>
        <w:t>calcul</w:t>
      </w:r>
      <w:proofErr w:type="spellEnd"/>
      <w:r w:rsidRPr="00C35610">
        <w:rPr>
          <w:b/>
          <w:bCs/>
          <w:lang w:val="en-US"/>
        </w:rPr>
        <w:t xml:space="preserve"> a </w:t>
      </w:r>
      <w:proofErr w:type="spellStart"/>
      <w:r w:rsidRPr="00C35610">
        <w:rPr>
          <w:b/>
          <w:bCs/>
          <w:lang w:val="en-US"/>
        </w:rPr>
        <w:t>plății</w:t>
      </w:r>
      <w:proofErr w:type="spellEnd"/>
      <w:r w:rsidRPr="00C35610">
        <w:rPr>
          <w:b/>
          <w:bCs/>
          <w:lang w:val="en-US"/>
        </w:rPr>
        <w:t xml:space="preserve"> </w:t>
      </w:r>
      <w:proofErr w:type="spellStart"/>
      <w:r w:rsidRPr="00C35610">
        <w:rPr>
          <w:b/>
          <w:bCs/>
          <w:lang w:val="en-US"/>
        </w:rPr>
        <w:t>pentru</w:t>
      </w:r>
      <w:proofErr w:type="spellEnd"/>
      <w:r w:rsidRPr="00C35610">
        <w:rPr>
          <w:b/>
          <w:bCs/>
          <w:lang w:val="en-US"/>
        </w:rPr>
        <w:t xml:space="preserve"> </w:t>
      </w:r>
      <w:proofErr w:type="spellStart"/>
      <w:r w:rsidRPr="00C35610">
        <w:rPr>
          <w:b/>
          <w:bCs/>
          <w:lang w:val="en-US"/>
        </w:rPr>
        <w:t>închirierea</w:t>
      </w:r>
      <w:proofErr w:type="spellEnd"/>
      <w:r w:rsidRPr="00C35610">
        <w:rPr>
          <w:b/>
          <w:bCs/>
          <w:lang w:val="en-US"/>
        </w:rPr>
        <w:t xml:space="preserve"> </w:t>
      </w:r>
      <w:proofErr w:type="spellStart"/>
      <w:r w:rsidRPr="00C35610">
        <w:rPr>
          <w:b/>
          <w:bCs/>
          <w:lang w:val="en-US"/>
        </w:rPr>
        <w:t>locuințelor</w:t>
      </w:r>
      <w:proofErr w:type="spellEnd"/>
      <w:r w:rsidRPr="00C35610">
        <w:rPr>
          <w:b/>
          <w:bCs/>
          <w:lang w:val="en-US"/>
        </w:rPr>
        <w:t xml:space="preserve"> </w:t>
      </w:r>
      <w:proofErr w:type="spellStart"/>
      <w:r w:rsidRPr="00C35610">
        <w:rPr>
          <w:b/>
          <w:bCs/>
          <w:lang w:val="en-US"/>
        </w:rPr>
        <w:t>sociale</w:t>
      </w:r>
      <w:proofErr w:type="spellEnd"/>
    </w:p>
    <w:p w14:paraId="0F7F4B4C" w14:textId="235ED39B" w:rsidR="001658FC" w:rsidRDefault="001658FC" w:rsidP="00BC65CE">
      <w:pPr>
        <w:jc w:val="center"/>
        <w:rPr>
          <w:b/>
          <w:bCs/>
          <w:lang w:val="en-US"/>
        </w:rPr>
      </w:pPr>
      <w:r w:rsidRPr="00C35610">
        <w:rPr>
          <w:b/>
          <w:bCs/>
          <w:lang w:val="en-US"/>
        </w:rPr>
        <w:t xml:space="preserve">din str. </w:t>
      </w:r>
      <w:proofErr w:type="spellStart"/>
      <w:r w:rsidRPr="00C35610">
        <w:rPr>
          <w:b/>
          <w:bCs/>
          <w:lang w:val="en-US"/>
        </w:rPr>
        <w:t>Dunării</w:t>
      </w:r>
      <w:proofErr w:type="spellEnd"/>
      <w:r w:rsidRPr="00C35610">
        <w:rPr>
          <w:b/>
          <w:bCs/>
          <w:lang w:val="en-US"/>
        </w:rPr>
        <w:t xml:space="preserve"> 34</w:t>
      </w:r>
    </w:p>
    <w:p w14:paraId="07E8B2C2" w14:textId="77777777" w:rsidR="000E31C5" w:rsidRPr="00C35610" w:rsidRDefault="000E31C5" w:rsidP="00BC65CE">
      <w:pPr>
        <w:jc w:val="center"/>
        <w:rPr>
          <w:b/>
          <w:bCs/>
          <w:lang w:val="en-US"/>
        </w:rPr>
      </w:pPr>
    </w:p>
    <w:p w14:paraId="237999E9" w14:textId="50884F34" w:rsidR="009B1AC5" w:rsidRDefault="001658FC" w:rsidP="00BB5E53">
      <w:pPr>
        <w:jc w:val="center"/>
        <w:rPr>
          <w:b/>
          <w:lang w:val="en-US"/>
        </w:rPr>
      </w:pPr>
      <w:r w:rsidRPr="009B1AC5">
        <w:rPr>
          <w:b/>
          <w:lang w:val="en-US"/>
        </w:rPr>
        <w:t xml:space="preserve"> </w:t>
      </w:r>
      <w:r w:rsidR="009B1AC5" w:rsidRPr="009B1AC5">
        <w:rPr>
          <w:b/>
          <w:lang w:val="en-US"/>
        </w:rPr>
        <w:t xml:space="preserve">Z = </w:t>
      </w:r>
      <w:r w:rsidR="009B1AC5">
        <w:rPr>
          <w:b/>
          <w:lang w:val="en-US"/>
        </w:rPr>
        <w:t>F x (V: S: P: 12 (</w:t>
      </w:r>
      <w:proofErr w:type="spellStart"/>
      <w:r w:rsidR="009B1AC5">
        <w:rPr>
          <w:b/>
          <w:lang w:val="en-US"/>
        </w:rPr>
        <w:t>luni</w:t>
      </w:r>
      <w:proofErr w:type="spellEnd"/>
      <w:r w:rsidR="009B1AC5">
        <w:rPr>
          <w:b/>
          <w:lang w:val="en-US"/>
        </w:rPr>
        <w:t>) x (100 + N + D + Kr)</w:t>
      </w:r>
      <w:r w:rsidR="00C92A0B">
        <w:rPr>
          <w:b/>
          <w:lang w:val="en-US"/>
        </w:rPr>
        <w:t>:</w:t>
      </w:r>
      <w:r w:rsidR="009B1AC5">
        <w:rPr>
          <w:b/>
          <w:lang w:val="en-US"/>
        </w:rPr>
        <w:t xml:space="preserve"> 100) x Km</w:t>
      </w:r>
    </w:p>
    <w:p w14:paraId="0B12579D" w14:textId="77777777" w:rsidR="009B1AC5" w:rsidRDefault="009B1AC5" w:rsidP="009B1AC5">
      <w:pPr>
        <w:jc w:val="both"/>
        <w:rPr>
          <w:lang w:val="en-US"/>
        </w:rPr>
      </w:pPr>
      <w:proofErr w:type="spellStart"/>
      <w:r>
        <w:rPr>
          <w:lang w:val="en-US"/>
        </w:rPr>
        <w:t>unde</w:t>
      </w:r>
      <w:proofErr w:type="spellEnd"/>
      <w:r>
        <w:rPr>
          <w:lang w:val="en-US"/>
        </w:rPr>
        <w:t>:</w:t>
      </w:r>
    </w:p>
    <w:p w14:paraId="59B7DEF3" w14:textId="77777777" w:rsidR="009B1AC5" w:rsidRDefault="009B1AC5" w:rsidP="009B1AC5">
      <w:pPr>
        <w:jc w:val="both"/>
        <w:rPr>
          <w:lang w:val="en-US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1110"/>
        <w:gridCol w:w="4125"/>
        <w:gridCol w:w="1016"/>
        <w:gridCol w:w="2112"/>
      </w:tblGrid>
      <w:tr w:rsidR="003E3B83" w14:paraId="024CE59E" w14:textId="77777777" w:rsidTr="00266167">
        <w:trPr>
          <w:jc w:val="center"/>
        </w:trPr>
        <w:tc>
          <w:tcPr>
            <w:tcW w:w="856" w:type="dxa"/>
          </w:tcPr>
          <w:p w14:paraId="08DE3FC2" w14:textId="77777777" w:rsidR="00C35610" w:rsidRPr="00C35610" w:rsidRDefault="003E3B83" w:rsidP="00C35610">
            <w:pPr>
              <w:jc w:val="center"/>
              <w:rPr>
                <w:b/>
                <w:bCs/>
                <w:i/>
                <w:iCs/>
                <w:lang w:val="en-US"/>
              </w:rPr>
            </w:pPr>
            <w:bookmarkStart w:id="3" w:name="_Hlk39049725"/>
            <w:bookmarkEnd w:id="2"/>
            <w:r w:rsidRPr="00C35610">
              <w:rPr>
                <w:b/>
                <w:bCs/>
                <w:i/>
                <w:iCs/>
                <w:lang w:val="en-US"/>
              </w:rPr>
              <w:t>Nr.</w:t>
            </w:r>
          </w:p>
          <w:p w14:paraId="7DF103F7" w14:textId="5B6D3D87" w:rsidR="003E3B83" w:rsidRPr="00C35610" w:rsidRDefault="00C35610" w:rsidP="00C3561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C35610">
              <w:rPr>
                <w:b/>
                <w:bCs/>
                <w:i/>
                <w:iCs/>
                <w:lang w:val="en-US"/>
              </w:rPr>
              <w:t>d/</w:t>
            </w:r>
            <w:r w:rsidR="003E3B83" w:rsidRPr="00C35610">
              <w:rPr>
                <w:b/>
                <w:bCs/>
                <w:i/>
                <w:iCs/>
                <w:lang w:val="en-US"/>
              </w:rPr>
              <w:t>o</w:t>
            </w:r>
          </w:p>
        </w:tc>
        <w:tc>
          <w:tcPr>
            <w:tcW w:w="1110" w:type="dxa"/>
          </w:tcPr>
          <w:p w14:paraId="223205F4" w14:textId="77777777" w:rsidR="003E3B83" w:rsidRPr="00C35610" w:rsidRDefault="003E3B83" w:rsidP="00C3561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C35610">
              <w:rPr>
                <w:b/>
                <w:bCs/>
                <w:i/>
                <w:iCs/>
                <w:lang w:val="en-US"/>
              </w:rPr>
              <w:t>Cod indicator</w:t>
            </w:r>
          </w:p>
        </w:tc>
        <w:tc>
          <w:tcPr>
            <w:tcW w:w="4125" w:type="dxa"/>
          </w:tcPr>
          <w:p w14:paraId="741B38C8" w14:textId="5140B58A" w:rsidR="003E3B83" w:rsidRPr="00C35610" w:rsidRDefault="003E3B83" w:rsidP="00C35610">
            <w:pPr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C35610">
              <w:rPr>
                <w:b/>
                <w:bCs/>
                <w:i/>
                <w:iCs/>
                <w:lang w:val="en-US"/>
              </w:rPr>
              <w:t>Denumirea</w:t>
            </w:r>
            <w:proofErr w:type="spellEnd"/>
            <w:r w:rsidRPr="00C35610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35610">
              <w:rPr>
                <w:b/>
                <w:bCs/>
                <w:i/>
                <w:iCs/>
                <w:lang w:val="en-US"/>
              </w:rPr>
              <w:t>indicatorilor</w:t>
            </w:r>
            <w:proofErr w:type="spellEnd"/>
          </w:p>
        </w:tc>
        <w:tc>
          <w:tcPr>
            <w:tcW w:w="992" w:type="dxa"/>
          </w:tcPr>
          <w:p w14:paraId="535E3403" w14:textId="3A815496" w:rsidR="003E3B83" w:rsidRPr="00C35610" w:rsidRDefault="003E3B83" w:rsidP="00C35610">
            <w:pPr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C35610">
              <w:rPr>
                <w:b/>
                <w:bCs/>
                <w:i/>
                <w:iCs/>
                <w:lang w:val="en-US"/>
              </w:rPr>
              <w:t>Unitate</w:t>
            </w:r>
            <w:proofErr w:type="spellEnd"/>
            <w:r w:rsidRPr="00C35610">
              <w:rPr>
                <w:b/>
                <w:bCs/>
                <w:i/>
                <w:iCs/>
                <w:lang w:val="en-US"/>
              </w:rPr>
              <w:t xml:space="preserve"> de </w:t>
            </w:r>
            <w:proofErr w:type="spellStart"/>
            <w:r w:rsidRPr="00C35610">
              <w:rPr>
                <w:b/>
                <w:bCs/>
                <w:i/>
                <w:iCs/>
                <w:lang w:val="en-US"/>
              </w:rPr>
              <w:t>măsură</w:t>
            </w:r>
            <w:proofErr w:type="spellEnd"/>
          </w:p>
        </w:tc>
        <w:tc>
          <w:tcPr>
            <w:tcW w:w="2112" w:type="dxa"/>
          </w:tcPr>
          <w:p w14:paraId="6D4E4D7D" w14:textId="77777777" w:rsidR="003E3B83" w:rsidRPr="00C35610" w:rsidRDefault="003E3B83" w:rsidP="00C35610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14:paraId="5FFE2B88" w14:textId="0E96D616" w:rsidR="00BB5E53" w:rsidRPr="00C35610" w:rsidRDefault="00BB5E53" w:rsidP="00C35610">
            <w:pPr>
              <w:jc w:val="center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C35610">
              <w:rPr>
                <w:b/>
                <w:bCs/>
                <w:i/>
                <w:iCs/>
                <w:lang w:val="en-US"/>
              </w:rPr>
              <w:t>Valoarea</w:t>
            </w:r>
            <w:proofErr w:type="spellEnd"/>
          </w:p>
        </w:tc>
      </w:tr>
      <w:tr w:rsidR="003E3B83" w14:paraId="22144CF1" w14:textId="77777777" w:rsidTr="00266167">
        <w:trPr>
          <w:jc w:val="center"/>
        </w:trPr>
        <w:tc>
          <w:tcPr>
            <w:tcW w:w="856" w:type="dxa"/>
          </w:tcPr>
          <w:p w14:paraId="5B1191A6" w14:textId="4B9FCA6E" w:rsidR="003E3B83" w:rsidRPr="00C35610" w:rsidRDefault="003E3B83" w:rsidP="00C35610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110" w:type="dxa"/>
          </w:tcPr>
          <w:p w14:paraId="4C0D7070" w14:textId="77777777" w:rsidR="003E3B83" w:rsidRDefault="003E3B83" w:rsidP="00F939AA">
            <w:pPr>
              <w:jc w:val="center"/>
              <w:rPr>
                <w:lang w:val="en-US"/>
              </w:rPr>
            </w:pPr>
          </w:p>
        </w:tc>
        <w:tc>
          <w:tcPr>
            <w:tcW w:w="4125" w:type="dxa"/>
          </w:tcPr>
          <w:p w14:paraId="3A9F4F15" w14:textId="2108E501" w:rsidR="003E3B83" w:rsidRDefault="00BB5E53" w:rsidP="005C7CA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Costul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investiției</w:t>
            </w:r>
            <w:proofErr w:type="spellEnd"/>
            <w:r w:rsidR="00BC65CE">
              <w:rPr>
                <w:lang w:val="en-US"/>
              </w:rPr>
              <w:t xml:space="preserve"> (</w:t>
            </w:r>
            <w:proofErr w:type="spellStart"/>
            <w:r w:rsidR="00BC65CE">
              <w:rPr>
                <w:lang w:val="en-US"/>
              </w:rPr>
              <w:t>sursa</w:t>
            </w:r>
            <w:proofErr w:type="spellEnd"/>
            <w:r w:rsidR="00BC65CE">
              <w:rPr>
                <w:lang w:val="en-US"/>
              </w:rPr>
              <w:t xml:space="preserve"> BDCE)</w:t>
            </w:r>
          </w:p>
        </w:tc>
        <w:tc>
          <w:tcPr>
            <w:tcW w:w="992" w:type="dxa"/>
          </w:tcPr>
          <w:p w14:paraId="0CA99CAB" w14:textId="77777777" w:rsidR="003E3B83" w:rsidRDefault="003E3B83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lei</w:t>
            </w:r>
          </w:p>
        </w:tc>
        <w:tc>
          <w:tcPr>
            <w:tcW w:w="2112" w:type="dxa"/>
          </w:tcPr>
          <w:p w14:paraId="61EBFCE6" w14:textId="69D7E33F" w:rsidR="003E3B83" w:rsidRDefault="00BC65CE" w:rsidP="009B1AC5">
            <w:pPr>
              <w:jc w:val="both"/>
              <w:rPr>
                <w:lang w:val="en-US"/>
              </w:rPr>
            </w:pPr>
            <w:r w:rsidRPr="00BC65CE">
              <w:rPr>
                <w:lang w:val="en-US"/>
              </w:rPr>
              <w:t>11 388 781,82</w:t>
            </w:r>
          </w:p>
        </w:tc>
      </w:tr>
      <w:tr w:rsidR="003E3B83" w14:paraId="592810A3" w14:textId="77777777" w:rsidTr="00266167">
        <w:trPr>
          <w:jc w:val="center"/>
        </w:trPr>
        <w:tc>
          <w:tcPr>
            <w:tcW w:w="856" w:type="dxa"/>
          </w:tcPr>
          <w:p w14:paraId="7FD87A49" w14:textId="4C25BFE4" w:rsidR="003E3B83" w:rsidRPr="00C35610" w:rsidRDefault="003E3B83" w:rsidP="00C35610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110" w:type="dxa"/>
          </w:tcPr>
          <w:p w14:paraId="2ED84053" w14:textId="77777777" w:rsidR="003E3B83" w:rsidRDefault="003E3B83" w:rsidP="00F939AA">
            <w:pPr>
              <w:jc w:val="center"/>
              <w:rPr>
                <w:lang w:val="en-US"/>
              </w:rPr>
            </w:pPr>
          </w:p>
        </w:tc>
        <w:tc>
          <w:tcPr>
            <w:tcW w:w="4125" w:type="dxa"/>
          </w:tcPr>
          <w:p w14:paraId="39288918" w14:textId="49079685" w:rsidR="003E3B83" w:rsidRDefault="003E3B83" w:rsidP="009B1AC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Contribuția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Consiliului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834238">
              <w:rPr>
                <w:lang w:val="en-US"/>
              </w:rPr>
              <w:t>R</w:t>
            </w:r>
            <w:r>
              <w:rPr>
                <w:lang w:val="en-US"/>
              </w:rPr>
              <w:t>aional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Cahul</w:t>
            </w:r>
            <w:proofErr w:type="spellEnd"/>
          </w:p>
        </w:tc>
        <w:tc>
          <w:tcPr>
            <w:tcW w:w="992" w:type="dxa"/>
          </w:tcPr>
          <w:p w14:paraId="6320287F" w14:textId="77777777" w:rsidR="003E3B83" w:rsidRDefault="003E3B83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lei</w:t>
            </w:r>
          </w:p>
        </w:tc>
        <w:tc>
          <w:tcPr>
            <w:tcW w:w="2112" w:type="dxa"/>
          </w:tcPr>
          <w:p w14:paraId="63BE749D" w14:textId="42DECFF2" w:rsidR="003E3B83" w:rsidRDefault="00BC65CE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6 652 979,08</w:t>
            </w:r>
          </w:p>
        </w:tc>
      </w:tr>
      <w:tr w:rsidR="003E3B83" w14:paraId="2DA6B23B" w14:textId="77777777" w:rsidTr="00266167">
        <w:trPr>
          <w:jc w:val="center"/>
        </w:trPr>
        <w:tc>
          <w:tcPr>
            <w:tcW w:w="856" w:type="dxa"/>
          </w:tcPr>
          <w:p w14:paraId="71131A46" w14:textId="5F3F772D" w:rsidR="003E3B83" w:rsidRPr="00C35610" w:rsidRDefault="003E3B83" w:rsidP="00C35610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110" w:type="dxa"/>
          </w:tcPr>
          <w:p w14:paraId="04E3E033" w14:textId="77777777" w:rsidR="003E3B83" w:rsidRDefault="003E3B83" w:rsidP="00F93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125" w:type="dxa"/>
          </w:tcPr>
          <w:p w14:paraId="351CC63E" w14:textId="4F32D995" w:rsidR="003E3B83" w:rsidRDefault="003E3B83" w:rsidP="009B1AC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Valoar</w:t>
            </w:r>
            <w:r w:rsidR="005C7CAC">
              <w:rPr>
                <w:lang w:val="en-US"/>
              </w:rPr>
              <w:t>ea</w:t>
            </w:r>
            <w:proofErr w:type="spellEnd"/>
            <w:r w:rsidR="005C7CAC">
              <w:rPr>
                <w:lang w:val="en-US"/>
              </w:rPr>
              <w:t xml:space="preserve"> de </w:t>
            </w:r>
            <w:proofErr w:type="spellStart"/>
            <w:r w:rsidR="005C7CAC">
              <w:rPr>
                <w:lang w:val="en-US"/>
              </w:rPr>
              <w:t>bilanț</w:t>
            </w:r>
            <w:proofErr w:type="spellEnd"/>
            <w:r w:rsidR="005C7CAC">
              <w:rPr>
                <w:lang w:val="en-US"/>
              </w:rPr>
              <w:t xml:space="preserve"> a </w:t>
            </w:r>
            <w:proofErr w:type="spellStart"/>
            <w:r w:rsidR="005C7CAC">
              <w:rPr>
                <w:lang w:val="en-US"/>
              </w:rPr>
              <w:t>blocului</w:t>
            </w:r>
            <w:proofErr w:type="spellEnd"/>
            <w:r w:rsidR="005C7CAC">
              <w:rPr>
                <w:lang w:val="en-US"/>
              </w:rPr>
              <w:t xml:space="preserve"> </w:t>
            </w:r>
            <w:proofErr w:type="spellStart"/>
            <w:r w:rsidR="005C7CAC">
              <w:rPr>
                <w:lang w:val="en-US"/>
              </w:rPr>
              <w:t>locativ</w:t>
            </w:r>
            <w:proofErr w:type="spellEnd"/>
            <w:r w:rsidR="005C7CAC">
              <w:rPr>
                <w:rStyle w:val="Referinnotdesubsol"/>
                <w:lang w:val="en-US"/>
              </w:rPr>
              <w:footnoteReference w:id="1"/>
            </w:r>
          </w:p>
          <w:p w14:paraId="2BEDF777" w14:textId="77777777" w:rsidR="003E3B83" w:rsidRDefault="003E3B83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rînd</w:t>
            </w:r>
            <w:proofErr w:type="spellEnd"/>
            <w:r>
              <w:rPr>
                <w:lang w:val="en-US"/>
              </w:rPr>
              <w:t xml:space="preserve"> 3 = r.1+r.2)</w:t>
            </w:r>
          </w:p>
        </w:tc>
        <w:tc>
          <w:tcPr>
            <w:tcW w:w="992" w:type="dxa"/>
          </w:tcPr>
          <w:p w14:paraId="633B59E2" w14:textId="31790E4D" w:rsidR="003E3B83" w:rsidRDefault="005C7CAC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3E3B83">
              <w:rPr>
                <w:lang w:val="en-US"/>
              </w:rPr>
              <w:t>ei</w:t>
            </w:r>
          </w:p>
        </w:tc>
        <w:tc>
          <w:tcPr>
            <w:tcW w:w="2112" w:type="dxa"/>
          </w:tcPr>
          <w:p w14:paraId="76F42224" w14:textId="6816D900" w:rsidR="003E3B83" w:rsidRDefault="00BC65CE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18 041 760,9</w:t>
            </w:r>
          </w:p>
        </w:tc>
      </w:tr>
      <w:tr w:rsidR="003E3B83" w14:paraId="69EA5404" w14:textId="77777777" w:rsidTr="00266167">
        <w:trPr>
          <w:jc w:val="center"/>
        </w:trPr>
        <w:tc>
          <w:tcPr>
            <w:tcW w:w="856" w:type="dxa"/>
          </w:tcPr>
          <w:p w14:paraId="6F104D8F" w14:textId="20CBE206" w:rsidR="003E3B83" w:rsidRPr="00C35610" w:rsidRDefault="003E3B83" w:rsidP="00C35610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110" w:type="dxa"/>
          </w:tcPr>
          <w:p w14:paraId="5F7C55C4" w14:textId="77777777" w:rsidR="003E3B83" w:rsidRDefault="003E3B83" w:rsidP="00F93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125" w:type="dxa"/>
          </w:tcPr>
          <w:p w14:paraId="3FF332EB" w14:textId="095F424E" w:rsidR="003E3B83" w:rsidRDefault="003E3B83" w:rsidP="009B1AC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Suprafața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totală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apartamentelor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varianta</w:t>
            </w:r>
            <w:proofErr w:type="spellEnd"/>
            <w:r>
              <w:rPr>
                <w:lang w:val="en-US"/>
              </w:rPr>
              <w:t xml:space="preserve"> 1)</w:t>
            </w:r>
          </w:p>
          <w:p w14:paraId="6FF53EBB" w14:textId="7B89BB2A" w:rsidR="003E3B83" w:rsidRDefault="003E3B83" w:rsidP="009B1AC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Suprafața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totală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utilă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blocului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varianta</w:t>
            </w:r>
            <w:proofErr w:type="spellEnd"/>
            <w:r>
              <w:rPr>
                <w:lang w:val="en-US"/>
              </w:rPr>
              <w:t xml:space="preserve"> 2)</w:t>
            </w:r>
          </w:p>
        </w:tc>
        <w:tc>
          <w:tcPr>
            <w:tcW w:w="992" w:type="dxa"/>
          </w:tcPr>
          <w:p w14:paraId="2E747236" w14:textId="77777777" w:rsidR="003E3B83" w:rsidRPr="00F939AA" w:rsidRDefault="003E3B83" w:rsidP="009B1AC5">
            <w:pPr>
              <w:jc w:val="both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112" w:type="dxa"/>
          </w:tcPr>
          <w:p w14:paraId="0019C257" w14:textId="77777777" w:rsidR="003E3B83" w:rsidRDefault="003E3B83" w:rsidP="009B1AC5">
            <w:pPr>
              <w:jc w:val="both"/>
              <w:rPr>
                <w:lang w:val="en-US"/>
              </w:rPr>
            </w:pPr>
          </w:p>
          <w:p w14:paraId="444E5935" w14:textId="538403B6" w:rsidR="003E3B83" w:rsidRDefault="003E3B83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1673</w:t>
            </w:r>
          </w:p>
        </w:tc>
      </w:tr>
      <w:tr w:rsidR="003E3B83" w14:paraId="6DB37E8A" w14:textId="77777777" w:rsidTr="00266167">
        <w:trPr>
          <w:jc w:val="center"/>
        </w:trPr>
        <w:tc>
          <w:tcPr>
            <w:tcW w:w="856" w:type="dxa"/>
          </w:tcPr>
          <w:p w14:paraId="5DA606CD" w14:textId="48AAD081" w:rsidR="003E3B83" w:rsidRPr="00C35610" w:rsidRDefault="003E3B83" w:rsidP="00C35610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110" w:type="dxa"/>
          </w:tcPr>
          <w:p w14:paraId="455FCF26" w14:textId="77777777" w:rsidR="003E3B83" w:rsidRDefault="003E3B83" w:rsidP="00F93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125" w:type="dxa"/>
          </w:tcPr>
          <w:p w14:paraId="079AB522" w14:textId="77777777" w:rsidR="003E3B83" w:rsidRDefault="003E3B83" w:rsidP="00D60C0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Perioada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rambursare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creditului</w:t>
            </w:r>
            <w:proofErr w:type="spellEnd"/>
            <w:r>
              <w:rPr>
                <w:lang w:val="en-US"/>
              </w:rPr>
              <w:t xml:space="preserve"> MF</w:t>
            </w:r>
          </w:p>
        </w:tc>
        <w:tc>
          <w:tcPr>
            <w:tcW w:w="992" w:type="dxa"/>
          </w:tcPr>
          <w:p w14:paraId="55238209" w14:textId="77777777" w:rsidR="003E3B83" w:rsidRDefault="003E3B83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Ani</w:t>
            </w:r>
          </w:p>
        </w:tc>
        <w:tc>
          <w:tcPr>
            <w:tcW w:w="2112" w:type="dxa"/>
          </w:tcPr>
          <w:p w14:paraId="4E40854F" w14:textId="3886E04B" w:rsidR="003E3B83" w:rsidRDefault="003E3B83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3E3B83" w14:paraId="6C497BCF" w14:textId="77777777" w:rsidTr="00266167">
        <w:trPr>
          <w:jc w:val="center"/>
        </w:trPr>
        <w:tc>
          <w:tcPr>
            <w:tcW w:w="856" w:type="dxa"/>
          </w:tcPr>
          <w:p w14:paraId="1A0A6EA5" w14:textId="5C0DB3E9" w:rsidR="003E3B83" w:rsidRPr="00C35610" w:rsidRDefault="003E3B83" w:rsidP="00C35610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110" w:type="dxa"/>
          </w:tcPr>
          <w:p w14:paraId="1D4362D2" w14:textId="77777777" w:rsidR="003E3B83" w:rsidRDefault="003E3B83" w:rsidP="00F93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125" w:type="dxa"/>
          </w:tcPr>
          <w:p w14:paraId="3D32D294" w14:textId="77777777" w:rsidR="003E3B83" w:rsidRDefault="003E3B83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Norma de </w:t>
            </w:r>
            <w:proofErr w:type="spellStart"/>
            <w:r>
              <w:rPr>
                <w:lang w:val="en-US"/>
              </w:rPr>
              <w:t>uzură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blocului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locativ</w:t>
            </w:r>
            <w:proofErr w:type="spellEnd"/>
          </w:p>
        </w:tc>
        <w:tc>
          <w:tcPr>
            <w:tcW w:w="992" w:type="dxa"/>
          </w:tcPr>
          <w:p w14:paraId="61C54BC2" w14:textId="77777777" w:rsidR="003E3B83" w:rsidRDefault="003E3B83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2112" w:type="dxa"/>
          </w:tcPr>
          <w:p w14:paraId="68F84311" w14:textId="4F8FCCBC" w:rsidR="003E3B83" w:rsidRDefault="00BC65CE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3B83" w14:paraId="491A5299" w14:textId="77777777" w:rsidTr="00266167">
        <w:trPr>
          <w:jc w:val="center"/>
        </w:trPr>
        <w:tc>
          <w:tcPr>
            <w:tcW w:w="856" w:type="dxa"/>
          </w:tcPr>
          <w:p w14:paraId="5A1FAC75" w14:textId="14BBE3B0" w:rsidR="003E3B83" w:rsidRPr="00C35610" w:rsidRDefault="003E3B83" w:rsidP="00C35610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110" w:type="dxa"/>
          </w:tcPr>
          <w:p w14:paraId="0C27F2E0" w14:textId="77777777" w:rsidR="003E3B83" w:rsidRDefault="003E3B83" w:rsidP="00F93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125" w:type="dxa"/>
          </w:tcPr>
          <w:p w14:paraId="739D4434" w14:textId="77777777" w:rsidR="003E3B83" w:rsidRDefault="003E3B83" w:rsidP="009B1AC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Deservirea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tehnică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întreținerea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blocului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locativ</w:t>
            </w:r>
            <w:proofErr w:type="spellEnd"/>
          </w:p>
        </w:tc>
        <w:tc>
          <w:tcPr>
            <w:tcW w:w="992" w:type="dxa"/>
          </w:tcPr>
          <w:p w14:paraId="734E6E02" w14:textId="77777777" w:rsidR="003E3B83" w:rsidRDefault="003E3B83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2112" w:type="dxa"/>
          </w:tcPr>
          <w:p w14:paraId="22DF2AF4" w14:textId="5AAE2C2D" w:rsidR="003E3B83" w:rsidRDefault="00BC65CE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3E3B83" w14:paraId="1B36A08E" w14:textId="77777777" w:rsidTr="00266167">
        <w:trPr>
          <w:jc w:val="center"/>
        </w:trPr>
        <w:tc>
          <w:tcPr>
            <w:tcW w:w="856" w:type="dxa"/>
          </w:tcPr>
          <w:p w14:paraId="11DFA342" w14:textId="071A9BF3" w:rsidR="003E3B83" w:rsidRPr="00C35610" w:rsidRDefault="003E3B83" w:rsidP="00C35610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110" w:type="dxa"/>
          </w:tcPr>
          <w:p w14:paraId="4B86CF20" w14:textId="77777777" w:rsidR="003E3B83" w:rsidRDefault="003E3B83" w:rsidP="00F93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</w:tc>
        <w:tc>
          <w:tcPr>
            <w:tcW w:w="4125" w:type="dxa"/>
          </w:tcPr>
          <w:p w14:paraId="0DC4E8A7" w14:textId="77777777" w:rsidR="003E3B83" w:rsidRDefault="003E3B83" w:rsidP="009B1AC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Coeficientul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risc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efectuarea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schimbului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valutar</w:t>
            </w:r>
            <w:proofErr w:type="spellEnd"/>
          </w:p>
        </w:tc>
        <w:tc>
          <w:tcPr>
            <w:tcW w:w="992" w:type="dxa"/>
          </w:tcPr>
          <w:p w14:paraId="561E02F8" w14:textId="77777777" w:rsidR="003E3B83" w:rsidRDefault="003E3B83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2112" w:type="dxa"/>
          </w:tcPr>
          <w:p w14:paraId="5864B5B1" w14:textId="66E1990E" w:rsidR="003E3B83" w:rsidRDefault="00BC65CE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E3B83" w14:paraId="13281E15" w14:textId="77777777" w:rsidTr="00266167">
        <w:trPr>
          <w:jc w:val="center"/>
        </w:trPr>
        <w:tc>
          <w:tcPr>
            <w:tcW w:w="856" w:type="dxa"/>
          </w:tcPr>
          <w:p w14:paraId="19BA32F7" w14:textId="22DD77EB" w:rsidR="003E3B83" w:rsidRPr="00C35610" w:rsidRDefault="003E3B83" w:rsidP="00C35610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110" w:type="dxa"/>
          </w:tcPr>
          <w:p w14:paraId="1741FD3B" w14:textId="77777777" w:rsidR="003E3B83" w:rsidRDefault="003E3B83" w:rsidP="00F939AA">
            <w:pPr>
              <w:jc w:val="center"/>
              <w:rPr>
                <w:lang w:val="en-US"/>
              </w:rPr>
            </w:pPr>
          </w:p>
        </w:tc>
        <w:tc>
          <w:tcPr>
            <w:tcW w:w="4125" w:type="dxa"/>
          </w:tcPr>
          <w:p w14:paraId="599C8F8E" w14:textId="77777777" w:rsidR="003E3B83" w:rsidRDefault="003E3B83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Alte </w:t>
            </w:r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rînd</w:t>
            </w:r>
            <w:proofErr w:type="spellEnd"/>
            <w:r>
              <w:rPr>
                <w:lang w:val="en-US"/>
              </w:rPr>
              <w:t xml:space="preserve"> 9 = r.6+r.7+r.8)</w:t>
            </w:r>
          </w:p>
        </w:tc>
        <w:tc>
          <w:tcPr>
            <w:tcW w:w="992" w:type="dxa"/>
          </w:tcPr>
          <w:p w14:paraId="663C3398" w14:textId="77777777" w:rsidR="003E3B83" w:rsidRDefault="003E3B83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2112" w:type="dxa"/>
          </w:tcPr>
          <w:p w14:paraId="2E943579" w14:textId="77B99EB3" w:rsidR="003E3B83" w:rsidRDefault="00BC65CE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E3B83" w14:paraId="72839BFA" w14:textId="77777777" w:rsidTr="00266167">
        <w:trPr>
          <w:jc w:val="center"/>
        </w:trPr>
        <w:tc>
          <w:tcPr>
            <w:tcW w:w="856" w:type="dxa"/>
          </w:tcPr>
          <w:p w14:paraId="0516D031" w14:textId="254E4684" w:rsidR="003E3B83" w:rsidRPr="00C35610" w:rsidRDefault="003E3B83" w:rsidP="00C35610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110" w:type="dxa"/>
          </w:tcPr>
          <w:p w14:paraId="573DA2FE" w14:textId="77777777" w:rsidR="003E3B83" w:rsidRDefault="003E3B83" w:rsidP="00F939AA">
            <w:pPr>
              <w:jc w:val="center"/>
              <w:rPr>
                <w:lang w:val="en-US"/>
              </w:rPr>
            </w:pPr>
          </w:p>
        </w:tc>
        <w:tc>
          <w:tcPr>
            <w:tcW w:w="4125" w:type="dxa"/>
          </w:tcPr>
          <w:p w14:paraId="72A2D724" w14:textId="77777777" w:rsidR="003E3B83" w:rsidRDefault="003E3B83" w:rsidP="009B1AC5">
            <w:pPr>
              <w:jc w:val="both"/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Costul</w:t>
            </w:r>
            <w:proofErr w:type="spellEnd"/>
            <w:r>
              <w:rPr>
                <w:lang w:val="en-US"/>
              </w:rPr>
              <w:t xml:space="preserve"> 1 m</w:t>
            </w:r>
            <w:r>
              <w:rPr>
                <w:vertAlign w:val="superscript"/>
                <w:lang w:val="en-US"/>
              </w:rPr>
              <w:t>2</w:t>
            </w:r>
          </w:p>
          <w:p w14:paraId="6C247D5B" w14:textId="6C11352C" w:rsidR="003E3B83" w:rsidRPr="00F939AA" w:rsidRDefault="003E3B83" w:rsidP="009B1AC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rînd</w:t>
            </w:r>
            <w:proofErr w:type="spellEnd"/>
            <w:r>
              <w:rPr>
                <w:lang w:val="en-US"/>
              </w:rPr>
              <w:t xml:space="preserve"> 10 </w:t>
            </w:r>
            <w:proofErr w:type="gramStart"/>
            <w:r>
              <w:rPr>
                <w:lang w:val="en-US"/>
              </w:rPr>
              <w:t>=  (</w:t>
            </w:r>
            <w:proofErr w:type="gramEnd"/>
            <w:r>
              <w:rPr>
                <w:lang w:val="en-US"/>
              </w:rPr>
              <w:t>r3: r.4: r.5+r.9)/12</w:t>
            </w:r>
          </w:p>
        </w:tc>
        <w:tc>
          <w:tcPr>
            <w:tcW w:w="992" w:type="dxa"/>
          </w:tcPr>
          <w:p w14:paraId="4EEA00DF" w14:textId="77777777" w:rsidR="003E3B83" w:rsidRDefault="003E3B83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Lei/</w:t>
            </w:r>
            <w:proofErr w:type="spellStart"/>
            <w:r>
              <w:rPr>
                <w:lang w:val="en-US"/>
              </w:rPr>
              <w:t>lună</w:t>
            </w:r>
            <w:proofErr w:type="spellEnd"/>
          </w:p>
        </w:tc>
        <w:tc>
          <w:tcPr>
            <w:tcW w:w="2112" w:type="dxa"/>
          </w:tcPr>
          <w:p w14:paraId="02304BC0" w14:textId="2DFA089D" w:rsidR="003E3B83" w:rsidRDefault="00BC65CE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51,67</w:t>
            </w:r>
          </w:p>
        </w:tc>
      </w:tr>
      <w:tr w:rsidR="003E3B83" w:rsidRPr="006065EA" w14:paraId="50B5912F" w14:textId="77777777" w:rsidTr="00266167">
        <w:trPr>
          <w:jc w:val="center"/>
        </w:trPr>
        <w:tc>
          <w:tcPr>
            <w:tcW w:w="856" w:type="dxa"/>
          </w:tcPr>
          <w:p w14:paraId="3E03CD84" w14:textId="46F40F1E" w:rsidR="003E3B83" w:rsidRPr="00C35610" w:rsidRDefault="003E3B83" w:rsidP="00C35610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110" w:type="dxa"/>
          </w:tcPr>
          <w:p w14:paraId="32F018FF" w14:textId="77777777" w:rsidR="003E3B83" w:rsidRDefault="003E3B83" w:rsidP="00F93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Km</w:t>
            </w:r>
          </w:p>
        </w:tc>
        <w:tc>
          <w:tcPr>
            <w:tcW w:w="4125" w:type="dxa"/>
          </w:tcPr>
          <w:p w14:paraId="3FFBB286" w14:textId="77777777" w:rsidR="003E3B83" w:rsidRDefault="003E3B83" w:rsidP="009B1AC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Coeficientul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ajustare</w:t>
            </w:r>
            <w:proofErr w:type="spellEnd"/>
          </w:p>
        </w:tc>
        <w:tc>
          <w:tcPr>
            <w:tcW w:w="992" w:type="dxa"/>
          </w:tcPr>
          <w:p w14:paraId="35FC87E3" w14:textId="77777777" w:rsidR="003E3B83" w:rsidRDefault="003E3B83" w:rsidP="009B1AC5">
            <w:pPr>
              <w:jc w:val="both"/>
              <w:rPr>
                <w:lang w:val="en-US"/>
              </w:rPr>
            </w:pPr>
          </w:p>
        </w:tc>
        <w:tc>
          <w:tcPr>
            <w:tcW w:w="2112" w:type="dxa"/>
          </w:tcPr>
          <w:p w14:paraId="712D7F81" w14:textId="77777777" w:rsidR="003E3B83" w:rsidRDefault="00BC65CE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Cat. I (a-d): 0,22</w:t>
            </w:r>
          </w:p>
          <w:p w14:paraId="33F5D4B3" w14:textId="1B589A2A" w:rsidR="00BC65CE" w:rsidRDefault="00BC65CE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 II (e): 0,33</w:t>
            </w:r>
          </w:p>
        </w:tc>
      </w:tr>
      <w:tr w:rsidR="003E3B83" w:rsidRPr="00BC65CE" w14:paraId="62EAB989" w14:textId="77777777" w:rsidTr="00266167">
        <w:trPr>
          <w:jc w:val="center"/>
        </w:trPr>
        <w:tc>
          <w:tcPr>
            <w:tcW w:w="856" w:type="dxa"/>
          </w:tcPr>
          <w:p w14:paraId="608F9283" w14:textId="1BF4D196" w:rsidR="003E3B83" w:rsidRPr="00C35610" w:rsidRDefault="003E3B83" w:rsidP="00C35610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110" w:type="dxa"/>
          </w:tcPr>
          <w:p w14:paraId="7EF48EA4" w14:textId="77777777" w:rsidR="003E3B83" w:rsidRDefault="003E3B83" w:rsidP="00F93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125" w:type="dxa"/>
          </w:tcPr>
          <w:p w14:paraId="07112EBB" w14:textId="77777777" w:rsidR="003E3B83" w:rsidRDefault="003E3B83" w:rsidP="009B1AC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Suprafața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locuinței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închiriate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393A66DE" w14:textId="77777777" w:rsidR="003E3B83" w:rsidRPr="00C90249" w:rsidRDefault="003E3B83" w:rsidP="009B1AC5">
            <w:pPr>
              <w:jc w:val="both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2112" w:type="dxa"/>
          </w:tcPr>
          <w:p w14:paraId="10892F90" w14:textId="311EF634" w:rsidR="003E3B83" w:rsidRDefault="00BC65CE" w:rsidP="009B1A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C65CE" w:rsidRPr="00A32069" w14:paraId="03FF8584" w14:textId="77777777" w:rsidTr="00266167">
        <w:trPr>
          <w:jc w:val="center"/>
        </w:trPr>
        <w:tc>
          <w:tcPr>
            <w:tcW w:w="856" w:type="dxa"/>
          </w:tcPr>
          <w:p w14:paraId="61DC9A81" w14:textId="1A19193F" w:rsidR="00BC65CE" w:rsidRPr="00C35610" w:rsidRDefault="00BC65CE" w:rsidP="00C35610">
            <w:pPr>
              <w:pStyle w:val="List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110" w:type="dxa"/>
          </w:tcPr>
          <w:p w14:paraId="6720299E" w14:textId="77777777" w:rsidR="00BC65CE" w:rsidRDefault="00BC65CE" w:rsidP="00BC65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4125" w:type="dxa"/>
          </w:tcPr>
          <w:p w14:paraId="57E97BAC" w14:textId="77777777" w:rsidR="00BC65CE" w:rsidRDefault="00BC65CE" w:rsidP="00BC65C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Cuantumul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plății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lunare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chirie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333A5731" w14:textId="77777777" w:rsidR="00BC65CE" w:rsidRDefault="00BC65CE" w:rsidP="00BC65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lei</w:t>
            </w:r>
          </w:p>
        </w:tc>
        <w:tc>
          <w:tcPr>
            <w:tcW w:w="2112" w:type="dxa"/>
          </w:tcPr>
          <w:p w14:paraId="3428096E" w14:textId="05F339C4" w:rsidR="00BC65CE" w:rsidRDefault="00BC65CE" w:rsidP="00BC65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Cat. I (a-d): 11,37</w:t>
            </w:r>
          </w:p>
          <w:p w14:paraId="602FC73E" w14:textId="36FEED74" w:rsidR="00BC65CE" w:rsidRDefault="00BC65CE" w:rsidP="00BC65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 II (e): 17,05</w:t>
            </w:r>
          </w:p>
        </w:tc>
      </w:tr>
    </w:tbl>
    <w:bookmarkEnd w:id="3"/>
    <w:p w14:paraId="3A0A55F0" w14:textId="5F0127DC" w:rsidR="00BB5E53" w:rsidRDefault="00BB5E53" w:rsidP="00BB5E53">
      <w:pPr>
        <w:rPr>
          <w:i/>
          <w:lang w:val="ro-RO"/>
        </w:rPr>
      </w:pPr>
      <w:r w:rsidRPr="00ED68F4">
        <w:rPr>
          <w:i/>
          <w:lang w:val="ro-RO"/>
        </w:rPr>
        <w:t>Prin urmare, conform coefi</w:t>
      </w:r>
      <w:r w:rsidR="00ED68F4">
        <w:rPr>
          <w:i/>
          <w:lang w:val="ro-RO"/>
        </w:rPr>
        <w:t xml:space="preserve">cientului aplicat, beneficiarii, estimativ </w:t>
      </w:r>
      <w:r w:rsidRPr="00ED68F4">
        <w:rPr>
          <w:i/>
          <w:lang w:val="ro-RO"/>
        </w:rPr>
        <w:t>ar</w:t>
      </w:r>
      <w:r w:rsidR="00ED68F4">
        <w:rPr>
          <w:i/>
          <w:lang w:val="ro-RO"/>
        </w:rPr>
        <w:t xml:space="preserve"> achita lunar, după cum urmează:</w:t>
      </w:r>
    </w:p>
    <w:p w14:paraId="2443412C" w14:textId="77777777" w:rsidR="00145B78" w:rsidRPr="00266167" w:rsidRDefault="00145B78" w:rsidP="00BB5E53">
      <w:pPr>
        <w:rPr>
          <w:i/>
          <w:sz w:val="16"/>
          <w:szCs w:val="16"/>
          <w:lang w:val="ro-RO"/>
        </w:rPr>
      </w:pPr>
    </w:p>
    <w:tbl>
      <w:tblPr>
        <w:tblStyle w:val="Tabelgril"/>
        <w:tblW w:w="10490" w:type="dxa"/>
        <w:tblInd w:w="-856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BB5E53" w14:paraId="2E6259C9" w14:textId="77777777" w:rsidTr="00266167">
        <w:tc>
          <w:tcPr>
            <w:tcW w:w="5104" w:type="dxa"/>
          </w:tcPr>
          <w:p w14:paraId="398F9CD3" w14:textId="77777777" w:rsidR="00BB5E53" w:rsidRDefault="00BB5E53" w:rsidP="007408BC">
            <w:pPr>
              <w:rPr>
                <w:lang w:val="ro-RO"/>
              </w:rPr>
            </w:pPr>
            <w:r>
              <w:rPr>
                <w:lang w:val="ro-RO"/>
              </w:rPr>
              <w:t>Categoria I (beneficiari a-d):</w:t>
            </w:r>
          </w:p>
          <w:p w14:paraId="55800CD0" w14:textId="77777777" w:rsidR="00BB5E53" w:rsidRDefault="00BB5E53" w:rsidP="007408BC">
            <w:pPr>
              <w:rPr>
                <w:lang w:val="ro-RO"/>
              </w:rPr>
            </w:pPr>
            <w:proofErr w:type="spellStart"/>
            <w:r w:rsidRPr="000B0AE6">
              <w:rPr>
                <w:lang w:val="ro-RO"/>
              </w:rPr>
              <w:t>Apart</w:t>
            </w:r>
            <w:proofErr w:type="spellEnd"/>
            <w:r>
              <w:rPr>
                <w:lang w:val="ro-RO"/>
              </w:rPr>
              <w:t>.</w:t>
            </w:r>
            <w:r w:rsidRPr="000B0AE6">
              <w:rPr>
                <w:lang w:val="ro-RO"/>
              </w:rPr>
              <w:t xml:space="preserve"> 3 camere </w:t>
            </w:r>
            <w:r>
              <w:rPr>
                <w:lang w:val="ro-RO"/>
              </w:rPr>
              <w:t>(</w:t>
            </w:r>
            <w:r w:rsidRPr="000B0AE6">
              <w:rPr>
                <w:lang w:val="ro-RO"/>
              </w:rPr>
              <w:t>aprox. 69 m</w:t>
            </w:r>
            <w:r w:rsidRPr="000B0AE6">
              <w:rPr>
                <w:vertAlign w:val="superscript"/>
                <w:lang w:val="ro-RO"/>
              </w:rPr>
              <w:t xml:space="preserve">2 </w:t>
            </w:r>
            <w:r>
              <w:rPr>
                <w:lang w:val="ro-RO"/>
              </w:rPr>
              <w:t>) 69 x 11,37= 784,5</w:t>
            </w:r>
          </w:p>
          <w:p w14:paraId="2C787050" w14:textId="77777777" w:rsidR="00BB5E53" w:rsidRDefault="00BB5E53" w:rsidP="007408BC">
            <w:pPr>
              <w:rPr>
                <w:lang w:val="ro-RO"/>
              </w:rPr>
            </w:pPr>
            <w:proofErr w:type="spellStart"/>
            <w:r w:rsidRPr="000B0AE6">
              <w:rPr>
                <w:lang w:val="ro-RO"/>
              </w:rPr>
              <w:t>Apart</w:t>
            </w:r>
            <w:proofErr w:type="spellEnd"/>
            <w:r>
              <w:rPr>
                <w:lang w:val="ro-RO"/>
              </w:rPr>
              <w:t>.</w:t>
            </w:r>
            <w:r w:rsidRPr="000B0AE6">
              <w:rPr>
                <w:lang w:val="ro-RO"/>
              </w:rPr>
              <w:t xml:space="preserve"> </w:t>
            </w:r>
            <w:r>
              <w:rPr>
                <w:lang w:val="ro-RO"/>
              </w:rPr>
              <w:t>2</w:t>
            </w:r>
            <w:r w:rsidRPr="000B0AE6">
              <w:rPr>
                <w:lang w:val="ro-RO"/>
              </w:rPr>
              <w:t xml:space="preserve"> camere </w:t>
            </w:r>
            <w:r>
              <w:rPr>
                <w:lang w:val="ro-RO"/>
              </w:rPr>
              <w:t>(</w:t>
            </w:r>
            <w:r w:rsidRPr="000B0AE6">
              <w:rPr>
                <w:lang w:val="ro-RO"/>
              </w:rPr>
              <w:t xml:space="preserve">aprox. </w:t>
            </w:r>
            <w:r>
              <w:rPr>
                <w:lang w:val="ro-RO"/>
              </w:rPr>
              <w:t>57</w:t>
            </w:r>
            <w:r w:rsidRPr="000B0AE6">
              <w:rPr>
                <w:lang w:val="ro-RO"/>
              </w:rPr>
              <w:t xml:space="preserve"> m</w:t>
            </w:r>
            <w:r w:rsidRPr="000B0AE6">
              <w:rPr>
                <w:vertAlign w:val="superscript"/>
                <w:lang w:val="ro-RO"/>
              </w:rPr>
              <w:t xml:space="preserve">2 </w:t>
            </w:r>
            <w:r>
              <w:rPr>
                <w:lang w:val="ro-RO"/>
              </w:rPr>
              <w:t>) 57 x 11,37= 648,1</w:t>
            </w:r>
          </w:p>
          <w:p w14:paraId="2379845B" w14:textId="003C678E" w:rsidR="00BB5E53" w:rsidRPr="000B0AE6" w:rsidRDefault="00BB5E53" w:rsidP="007408BC">
            <w:pPr>
              <w:rPr>
                <w:lang w:val="ro-RO"/>
              </w:rPr>
            </w:pPr>
            <w:proofErr w:type="spellStart"/>
            <w:r w:rsidRPr="000B0AE6">
              <w:rPr>
                <w:lang w:val="ro-RO"/>
              </w:rPr>
              <w:t>Apart</w:t>
            </w:r>
            <w:proofErr w:type="spellEnd"/>
            <w:r>
              <w:rPr>
                <w:lang w:val="ro-RO"/>
              </w:rPr>
              <w:t>.</w:t>
            </w:r>
            <w:r w:rsidRPr="000B0AE6">
              <w:rPr>
                <w:lang w:val="ro-RO"/>
              </w:rPr>
              <w:t xml:space="preserve"> </w:t>
            </w:r>
            <w:r>
              <w:rPr>
                <w:lang w:val="ro-RO"/>
              </w:rPr>
              <w:t>1</w:t>
            </w:r>
            <w:r w:rsidRPr="000B0AE6">
              <w:rPr>
                <w:lang w:val="ro-RO"/>
              </w:rPr>
              <w:t xml:space="preserve"> camer</w:t>
            </w:r>
            <w:r w:rsidR="00834238">
              <w:rPr>
                <w:lang w:val="ro-RO"/>
              </w:rPr>
              <w:t>ă</w:t>
            </w:r>
            <w:r w:rsidRPr="000B0AE6">
              <w:rPr>
                <w:lang w:val="ro-RO"/>
              </w:rPr>
              <w:t xml:space="preserve"> </w:t>
            </w:r>
            <w:r>
              <w:rPr>
                <w:lang w:val="ro-RO"/>
              </w:rPr>
              <w:t>(</w:t>
            </w:r>
            <w:r w:rsidRPr="000B0AE6">
              <w:rPr>
                <w:lang w:val="ro-RO"/>
              </w:rPr>
              <w:t xml:space="preserve">aprox. </w:t>
            </w:r>
            <w:r>
              <w:rPr>
                <w:lang w:val="ro-RO"/>
              </w:rPr>
              <w:t>44</w:t>
            </w:r>
            <w:r w:rsidRPr="000B0AE6">
              <w:rPr>
                <w:lang w:val="ro-RO"/>
              </w:rPr>
              <w:t xml:space="preserve"> m</w:t>
            </w:r>
            <w:r w:rsidRPr="000B0AE6">
              <w:rPr>
                <w:vertAlign w:val="superscript"/>
                <w:lang w:val="ro-RO"/>
              </w:rPr>
              <w:t xml:space="preserve">2 </w:t>
            </w:r>
            <w:r>
              <w:rPr>
                <w:lang w:val="ro-RO"/>
              </w:rPr>
              <w:t>) 44 x 11,37= 500,3</w:t>
            </w:r>
          </w:p>
        </w:tc>
        <w:tc>
          <w:tcPr>
            <w:tcW w:w="5386" w:type="dxa"/>
          </w:tcPr>
          <w:p w14:paraId="07D761FE" w14:textId="77777777" w:rsidR="00BB5E53" w:rsidRDefault="00BB5E53" w:rsidP="007408BC">
            <w:pPr>
              <w:rPr>
                <w:lang w:val="ro-RO"/>
              </w:rPr>
            </w:pPr>
            <w:r>
              <w:rPr>
                <w:lang w:val="ro-RO"/>
              </w:rPr>
              <w:t>Categoria II (beneficiari e)</w:t>
            </w:r>
          </w:p>
          <w:p w14:paraId="6CD6F2F6" w14:textId="77777777" w:rsidR="00BB5E53" w:rsidRDefault="00BB5E53" w:rsidP="007408BC">
            <w:pPr>
              <w:rPr>
                <w:lang w:val="ro-RO"/>
              </w:rPr>
            </w:pPr>
            <w:proofErr w:type="spellStart"/>
            <w:r w:rsidRPr="000B0AE6">
              <w:rPr>
                <w:lang w:val="ro-RO"/>
              </w:rPr>
              <w:t>Apart</w:t>
            </w:r>
            <w:proofErr w:type="spellEnd"/>
            <w:r>
              <w:rPr>
                <w:lang w:val="ro-RO"/>
              </w:rPr>
              <w:t>.</w:t>
            </w:r>
            <w:r w:rsidRPr="000B0AE6">
              <w:rPr>
                <w:lang w:val="ro-RO"/>
              </w:rPr>
              <w:t xml:space="preserve"> 3 camere </w:t>
            </w:r>
            <w:r>
              <w:rPr>
                <w:lang w:val="ro-RO"/>
              </w:rPr>
              <w:t>(</w:t>
            </w:r>
            <w:r w:rsidRPr="000B0AE6">
              <w:rPr>
                <w:lang w:val="ro-RO"/>
              </w:rPr>
              <w:t>aprox. 69 m</w:t>
            </w:r>
            <w:r w:rsidRPr="000B0AE6">
              <w:rPr>
                <w:vertAlign w:val="superscript"/>
                <w:lang w:val="ro-RO"/>
              </w:rPr>
              <w:t xml:space="preserve">2 </w:t>
            </w:r>
            <w:r>
              <w:rPr>
                <w:lang w:val="ro-RO"/>
              </w:rPr>
              <w:t>) 69 x 17,05= 1 176,45</w:t>
            </w:r>
          </w:p>
          <w:p w14:paraId="0D33AF39" w14:textId="77777777" w:rsidR="00BB5E53" w:rsidRDefault="00BB5E53" w:rsidP="007408BC">
            <w:pPr>
              <w:rPr>
                <w:lang w:val="ro-RO"/>
              </w:rPr>
            </w:pPr>
            <w:proofErr w:type="spellStart"/>
            <w:r w:rsidRPr="000B0AE6">
              <w:rPr>
                <w:lang w:val="ro-RO"/>
              </w:rPr>
              <w:t>Apart</w:t>
            </w:r>
            <w:proofErr w:type="spellEnd"/>
            <w:r>
              <w:rPr>
                <w:lang w:val="ro-RO"/>
              </w:rPr>
              <w:t>.</w:t>
            </w:r>
            <w:r w:rsidRPr="000B0AE6">
              <w:rPr>
                <w:lang w:val="ro-RO"/>
              </w:rPr>
              <w:t xml:space="preserve"> </w:t>
            </w:r>
            <w:r>
              <w:rPr>
                <w:lang w:val="ro-RO"/>
              </w:rPr>
              <w:t>2</w:t>
            </w:r>
            <w:r w:rsidRPr="000B0AE6">
              <w:rPr>
                <w:lang w:val="ro-RO"/>
              </w:rPr>
              <w:t xml:space="preserve"> camere </w:t>
            </w:r>
            <w:r>
              <w:rPr>
                <w:lang w:val="ro-RO"/>
              </w:rPr>
              <w:t>(</w:t>
            </w:r>
            <w:r w:rsidRPr="000B0AE6">
              <w:rPr>
                <w:lang w:val="ro-RO"/>
              </w:rPr>
              <w:t xml:space="preserve">aprox. </w:t>
            </w:r>
            <w:r>
              <w:rPr>
                <w:lang w:val="ro-RO"/>
              </w:rPr>
              <w:t>57</w:t>
            </w:r>
            <w:r w:rsidRPr="000B0AE6">
              <w:rPr>
                <w:lang w:val="ro-RO"/>
              </w:rPr>
              <w:t xml:space="preserve"> m</w:t>
            </w:r>
            <w:r w:rsidRPr="000B0AE6">
              <w:rPr>
                <w:vertAlign w:val="superscript"/>
                <w:lang w:val="ro-RO"/>
              </w:rPr>
              <w:t xml:space="preserve">2 </w:t>
            </w:r>
            <w:r>
              <w:rPr>
                <w:lang w:val="ro-RO"/>
              </w:rPr>
              <w:t>) 57 x 17,05= 971,85</w:t>
            </w:r>
          </w:p>
          <w:p w14:paraId="12D5C7E5" w14:textId="20A8B66E" w:rsidR="00BB5E53" w:rsidRDefault="00BB5E53" w:rsidP="007408BC">
            <w:pPr>
              <w:rPr>
                <w:lang w:val="ro-RO"/>
              </w:rPr>
            </w:pPr>
            <w:proofErr w:type="spellStart"/>
            <w:r w:rsidRPr="000B0AE6">
              <w:rPr>
                <w:lang w:val="ro-RO"/>
              </w:rPr>
              <w:t>Apart</w:t>
            </w:r>
            <w:proofErr w:type="spellEnd"/>
            <w:r>
              <w:rPr>
                <w:lang w:val="ro-RO"/>
              </w:rPr>
              <w:t>.</w:t>
            </w:r>
            <w:r w:rsidRPr="000B0AE6">
              <w:rPr>
                <w:lang w:val="ro-RO"/>
              </w:rPr>
              <w:t xml:space="preserve"> </w:t>
            </w:r>
            <w:r>
              <w:rPr>
                <w:lang w:val="ro-RO"/>
              </w:rPr>
              <w:t>1</w:t>
            </w:r>
            <w:r w:rsidRPr="000B0AE6">
              <w:rPr>
                <w:lang w:val="ro-RO"/>
              </w:rPr>
              <w:t xml:space="preserve"> camer</w:t>
            </w:r>
            <w:r w:rsidR="00834238">
              <w:rPr>
                <w:lang w:val="ro-RO"/>
              </w:rPr>
              <w:t>ă</w:t>
            </w:r>
            <w:r w:rsidRPr="000B0AE6">
              <w:rPr>
                <w:lang w:val="ro-RO"/>
              </w:rPr>
              <w:t xml:space="preserve"> </w:t>
            </w:r>
            <w:r>
              <w:rPr>
                <w:lang w:val="ro-RO"/>
              </w:rPr>
              <w:t>(</w:t>
            </w:r>
            <w:r w:rsidRPr="000B0AE6">
              <w:rPr>
                <w:lang w:val="ro-RO"/>
              </w:rPr>
              <w:t xml:space="preserve">aprox. </w:t>
            </w:r>
            <w:r>
              <w:rPr>
                <w:lang w:val="ro-RO"/>
              </w:rPr>
              <w:t>44</w:t>
            </w:r>
            <w:r w:rsidRPr="000B0AE6">
              <w:rPr>
                <w:lang w:val="ro-RO"/>
              </w:rPr>
              <w:t xml:space="preserve"> m</w:t>
            </w:r>
            <w:r w:rsidRPr="000B0AE6">
              <w:rPr>
                <w:vertAlign w:val="superscript"/>
                <w:lang w:val="ro-RO"/>
              </w:rPr>
              <w:t xml:space="preserve">2 </w:t>
            </w:r>
            <w:r>
              <w:rPr>
                <w:lang w:val="ro-RO"/>
              </w:rPr>
              <w:t>) 44 x 17,05= 750,2</w:t>
            </w:r>
          </w:p>
        </w:tc>
      </w:tr>
    </w:tbl>
    <w:p w14:paraId="37B41290" w14:textId="17342069" w:rsidR="00A2207B" w:rsidRDefault="00A2207B" w:rsidP="00BB5E53">
      <w:pPr>
        <w:jc w:val="center"/>
        <w:rPr>
          <w:rFonts w:eastAsia="Calibri"/>
          <w:b/>
          <w:iCs/>
          <w:lang w:val="en-US"/>
        </w:rPr>
      </w:pPr>
      <w:r>
        <w:rPr>
          <w:rFonts w:eastAsia="Calibri"/>
          <w:b/>
          <w:iCs/>
          <w:lang w:val="en-US"/>
        </w:rPr>
        <w:lastRenderedPageBreak/>
        <w:t>NOTĂ INFORMATIVĂ</w:t>
      </w:r>
    </w:p>
    <w:p w14:paraId="7D8538AD" w14:textId="7E4637F4" w:rsidR="00A2207B" w:rsidRDefault="000E31C5" w:rsidP="00A2207B">
      <w:pPr>
        <w:jc w:val="center"/>
        <w:rPr>
          <w:rFonts w:eastAsia="Calibri"/>
          <w:b/>
          <w:iCs/>
          <w:lang w:val="en-US"/>
        </w:rPr>
      </w:pPr>
      <w:r>
        <w:rPr>
          <w:rFonts w:eastAsia="Calibri"/>
          <w:b/>
          <w:iCs/>
          <w:lang w:val="en-US"/>
        </w:rPr>
        <w:t>l</w:t>
      </w:r>
      <w:r w:rsidR="00A2207B">
        <w:rPr>
          <w:rFonts w:eastAsia="Calibri"/>
          <w:b/>
          <w:iCs/>
          <w:lang w:val="en-US"/>
        </w:rPr>
        <w:t xml:space="preserve">a </w:t>
      </w:r>
      <w:proofErr w:type="spellStart"/>
      <w:r w:rsidR="00A2207B">
        <w:rPr>
          <w:rFonts w:eastAsia="Calibri"/>
          <w:b/>
          <w:iCs/>
          <w:lang w:val="en-US"/>
        </w:rPr>
        <w:t>proiectul</w:t>
      </w:r>
      <w:proofErr w:type="spellEnd"/>
      <w:r w:rsidR="00A2207B">
        <w:rPr>
          <w:rFonts w:eastAsia="Calibri"/>
          <w:b/>
          <w:iCs/>
          <w:lang w:val="en-US"/>
        </w:rPr>
        <w:t xml:space="preserve"> de </w:t>
      </w:r>
      <w:proofErr w:type="spellStart"/>
      <w:r w:rsidR="00A2207B">
        <w:rPr>
          <w:rFonts w:eastAsia="Calibri"/>
          <w:b/>
          <w:iCs/>
          <w:lang w:val="en-US"/>
        </w:rPr>
        <w:t>decizie</w:t>
      </w:r>
      <w:proofErr w:type="spellEnd"/>
      <w:r w:rsidR="00A2207B">
        <w:rPr>
          <w:rFonts w:eastAsia="Calibri"/>
          <w:b/>
          <w:iCs/>
          <w:lang w:val="en-US"/>
        </w:rPr>
        <w:t xml:space="preserve"> </w:t>
      </w:r>
      <w:r w:rsidR="00C35610">
        <w:rPr>
          <w:rFonts w:eastAsia="Calibri"/>
          <w:b/>
          <w:iCs/>
          <w:lang w:val="en-US"/>
        </w:rPr>
        <w:t>„</w:t>
      </w:r>
      <w:r w:rsidR="00A2207B" w:rsidRPr="00A2207B">
        <w:rPr>
          <w:rFonts w:eastAsia="Calibri"/>
          <w:b/>
          <w:iCs/>
          <w:lang w:val="en-US"/>
        </w:rPr>
        <w:t xml:space="preserve">Cu </w:t>
      </w:r>
      <w:proofErr w:type="spellStart"/>
      <w:r w:rsidR="00A2207B" w:rsidRPr="00A2207B">
        <w:rPr>
          <w:rFonts w:eastAsia="Calibri"/>
          <w:b/>
          <w:iCs/>
          <w:lang w:val="en-US"/>
        </w:rPr>
        <w:t>privire</w:t>
      </w:r>
      <w:proofErr w:type="spellEnd"/>
      <w:r w:rsidR="00A2207B" w:rsidRPr="00A2207B">
        <w:rPr>
          <w:rFonts w:eastAsia="Calibri"/>
          <w:b/>
          <w:iCs/>
          <w:lang w:val="en-US"/>
        </w:rPr>
        <w:t xml:space="preserve"> la </w:t>
      </w:r>
      <w:proofErr w:type="spellStart"/>
      <w:r w:rsidR="00A2207B" w:rsidRPr="00A2207B">
        <w:rPr>
          <w:rFonts w:eastAsia="Calibri"/>
          <w:b/>
          <w:iCs/>
          <w:lang w:val="en-US"/>
        </w:rPr>
        <w:t>aprobarea</w:t>
      </w:r>
      <w:proofErr w:type="spellEnd"/>
      <w:r w:rsidR="00A2207B" w:rsidRPr="00A2207B">
        <w:rPr>
          <w:rFonts w:eastAsia="Calibri"/>
          <w:b/>
          <w:iCs/>
          <w:lang w:val="en-US"/>
        </w:rPr>
        <w:t xml:space="preserve"> </w:t>
      </w:r>
      <w:proofErr w:type="spellStart"/>
      <w:r w:rsidR="00A2207B" w:rsidRPr="00A2207B">
        <w:rPr>
          <w:rFonts w:eastAsia="Calibri"/>
          <w:b/>
          <w:iCs/>
          <w:lang w:val="en-US"/>
        </w:rPr>
        <w:t>formulei</w:t>
      </w:r>
      <w:proofErr w:type="spellEnd"/>
      <w:r w:rsidR="00A2207B" w:rsidRPr="00A2207B">
        <w:rPr>
          <w:rFonts w:eastAsia="Calibri"/>
          <w:b/>
          <w:iCs/>
          <w:lang w:val="en-US"/>
        </w:rPr>
        <w:t xml:space="preserve"> de </w:t>
      </w:r>
      <w:proofErr w:type="spellStart"/>
      <w:r w:rsidR="00A2207B" w:rsidRPr="00A2207B">
        <w:rPr>
          <w:rFonts w:eastAsia="Calibri"/>
          <w:b/>
          <w:iCs/>
          <w:lang w:val="en-US"/>
        </w:rPr>
        <w:t>calcul</w:t>
      </w:r>
      <w:proofErr w:type="spellEnd"/>
      <w:r w:rsidR="00A2207B" w:rsidRPr="00A2207B">
        <w:rPr>
          <w:rFonts w:eastAsia="Calibri"/>
          <w:b/>
          <w:iCs/>
          <w:lang w:val="en-US"/>
        </w:rPr>
        <w:t xml:space="preserve"> a </w:t>
      </w:r>
      <w:proofErr w:type="spellStart"/>
      <w:r w:rsidR="00A2207B" w:rsidRPr="00A2207B">
        <w:rPr>
          <w:rFonts w:eastAsia="Calibri"/>
          <w:b/>
          <w:iCs/>
          <w:lang w:val="en-US"/>
        </w:rPr>
        <w:t>plății</w:t>
      </w:r>
      <w:proofErr w:type="spellEnd"/>
      <w:r w:rsidR="00A2207B">
        <w:rPr>
          <w:rFonts w:eastAsia="Calibri"/>
          <w:b/>
          <w:iCs/>
          <w:lang w:val="en-US"/>
        </w:rPr>
        <w:t xml:space="preserve"> </w:t>
      </w:r>
      <w:proofErr w:type="spellStart"/>
      <w:r w:rsidR="00A2207B" w:rsidRPr="00A2207B">
        <w:rPr>
          <w:rFonts w:eastAsia="Calibri"/>
          <w:b/>
          <w:iCs/>
          <w:lang w:val="en-US"/>
        </w:rPr>
        <w:t>pentru</w:t>
      </w:r>
      <w:proofErr w:type="spellEnd"/>
      <w:r w:rsidR="00A2207B" w:rsidRPr="00A2207B">
        <w:rPr>
          <w:rFonts w:eastAsia="Calibri"/>
          <w:b/>
          <w:iCs/>
          <w:lang w:val="en-US"/>
        </w:rPr>
        <w:t xml:space="preserve"> </w:t>
      </w:r>
      <w:proofErr w:type="spellStart"/>
      <w:r w:rsidR="00A2207B" w:rsidRPr="00A2207B">
        <w:rPr>
          <w:rFonts w:eastAsia="Calibri"/>
          <w:b/>
          <w:iCs/>
          <w:lang w:val="en-US"/>
        </w:rPr>
        <w:t>închirierea</w:t>
      </w:r>
      <w:proofErr w:type="spellEnd"/>
      <w:r w:rsidR="00A2207B" w:rsidRPr="00A2207B">
        <w:rPr>
          <w:rFonts w:eastAsia="Calibri"/>
          <w:b/>
          <w:iCs/>
          <w:lang w:val="en-US"/>
        </w:rPr>
        <w:t xml:space="preserve"> </w:t>
      </w:r>
      <w:proofErr w:type="spellStart"/>
      <w:r w:rsidR="00A2207B" w:rsidRPr="00A2207B">
        <w:rPr>
          <w:rFonts w:eastAsia="Calibri"/>
          <w:b/>
          <w:iCs/>
          <w:lang w:val="en-US"/>
        </w:rPr>
        <w:t>locuințelor</w:t>
      </w:r>
      <w:proofErr w:type="spellEnd"/>
      <w:r w:rsidR="00A2207B" w:rsidRPr="00A2207B">
        <w:rPr>
          <w:rFonts w:eastAsia="Calibri"/>
          <w:b/>
          <w:iCs/>
          <w:lang w:val="en-US"/>
        </w:rPr>
        <w:t xml:space="preserve"> </w:t>
      </w:r>
      <w:proofErr w:type="spellStart"/>
      <w:r w:rsidR="00A2207B" w:rsidRPr="00A2207B">
        <w:rPr>
          <w:rFonts w:eastAsia="Calibri"/>
          <w:b/>
          <w:iCs/>
          <w:lang w:val="en-US"/>
        </w:rPr>
        <w:t>sociale</w:t>
      </w:r>
      <w:proofErr w:type="spellEnd"/>
      <w:r w:rsidR="00A2207B" w:rsidRPr="00A2207B">
        <w:rPr>
          <w:rFonts w:eastAsia="Calibri"/>
          <w:b/>
          <w:iCs/>
          <w:lang w:val="en-US"/>
        </w:rPr>
        <w:t xml:space="preserve"> </w:t>
      </w:r>
      <w:proofErr w:type="spellStart"/>
      <w:r w:rsidR="00A2207B" w:rsidRPr="00A2207B">
        <w:rPr>
          <w:rFonts w:eastAsia="Calibri"/>
          <w:b/>
          <w:iCs/>
          <w:lang w:val="en-US"/>
        </w:rPr>
        <w:t>construite</w:t>
      </w:r>
      <w:proofErr w:type="spellEnd"/>
      <w:r w:rsidR="00A2207B" w:rsidRPr="00A2207B">
        <w:rPr>
          <w:rFonts w:eastAsia="Calibri"/>
          <w:b/>
          <w:iCs/>
          <w:lang w:val="en-US"/>
        </w:rPr>
        <w:t xml:space="preserve"> </w:t>
      </w:r>
      <w:proofErr w:type="spellStart"/>
      <w:r w:rsidR="00A2207B" w:rsidRPr="00A2207B">
        <w:rPr>
          <w:rFonts w:eastAsia="Calibri"/>
          <w:b/>
          <w:iCs/>
          <w:lang w:val="en-US"/>
        </w:rPr>
        <w:t>în</w:t>
      </w:r>
      <w:proofErr w:type="spellEnd"/>
      <w:r w:rsidR="00A2207B" w:rsidRPr="00A2207B">
        <w:rPr>
          <w:rFonts w:eastAsia="Calibri"/>
          <w:b/>
          <w:iCs/>
          <w:lang w:val="en-US"/>
        </w:rPr>
        <w:t xml:space="preserve"> </w:t>
      </w:r>
      <w:proofErr w:type="spellStart"/>
      <w:proofErr w:type="gramStart"/>
      <w:r w:rsidR="00A2207B" w:rsidRPr="00A2207B">
        <w:rPr>
          <w:rFonts w:eastAsia="Calibri"/>
          <w:b/>
          <w:iCs/>
          <w:lang w:val="en-US"/>
        </w:rPr>
        <w:t>cadrul</w:t>
      </w:r>
      <w:proofErr w:type="spellEnd"/>
      <w:r w:rsidR="00A2207B">
        <w:rPr>
          <w:rFonts w:eastAsia="Calibri"/>
          <w:b/>
          <w:iCs/>
          <w:lang w:val="en-US"/>
        </w:rPr>
        <w:t xml:space="preserve"> </w:t>
      </w:r>
      <w:r w:rsidR="00A2207B" w:rsidRPr="00A2207B">
        <w:rPr>
          <w:rFonts w:eastAsia="Calibri"/>
          <w:b/>
          <w:iCs/>
          <w:lang w:val="en-US"/>
        </w:rPr>
        <w:t xml:space="preserve"> </w:t>
      </w:r>
      <w:proofErr w:type="spellStart"/>
      <w:r w:rsidR="00A2207B" w:rsidRPr="00A2207B">
        <w:rPr>
          <w:rFonts w:eastAsia="Calibri"/>
          <w:b/>
          <w:iCs/>
          <w:lang w:val="en-US"/>
        </w:rPr>
        <w:t>Proiectului</w:t>
      </w:r>
      <w:proofErr w:type="spellEnd"/>
      <w:proofErr w:type="gramEnd"/>
      <w:r w:rsidR="00A2207B" w:rsidRPr="00A2207B">
        <w:rPr>
          <w:rFonts w:eastAsia="Calibri"/>
          <w:b/>
          <w:iCs/>
          <w:lang w:val="en-US"/>
        </w:rPr>
        <w:t xml:space="preserve"> de </w:t>
      </w:r>
      <w:proofErr w:type="spellStart"/>
      <w:r w:rsidR="00A2207B" w:rsidRPr="00A2207B">
        <w:rPr>
          <w:rFonts w:eastAsia="Calibri"/>
          <w:b/>
          <w:iCs/>
          <w:lang w:val="en-US"/>
        </w:rPr>
        <w:t>construcție</w:t>
      </w:r>
      <w:proofErr w:type="spellEnd"/>
      <w:r w:rsidR="00A2207B" w:rsidRPr="00A2207B">
        <w:rPr>
          <w:rFonts w:eastAsia="Calibri"/>
          <w:b/>
          <w:iCs/>
          <w:lang w:val="en-US"/>
        </w:rPr>
        <w:t xml:space="preserve"> </w:t>
      </w:r>
    </w:p>
    <w:p w14:paraId="17CBABE2" w14:textId="66DD7CA1" w:rsidR="00A2207B" w:rsidRPr="00A2207B" w:rsidRDefault="00A2207B" w:rsidP="00A2207B">
      <w:pPr>
        <w:jc w:val="center"/>
        <w:rPr>
          <w:rFonts w:eastAsia="Calibri"/>
          <w:b/>
          <w:iCs/>
          <w:lang w:val="en-US"/>
        </w:rPr>
      </w:pPr>
      <w:r w:rsidRPr="00A2207B">
        <w:rPr>
          <w:rFonts w:eastAsia="Calibri"/>
          <w:b/>
          <w:iCs/>
          <w:lang w:val="en-US"/>
        </w:rPr>
        <w:t xml:space="preserve">a </w:t>
      </w:r>
      <w:proofErr w:type="spellStart"/>
      <w:r w:rsidRPr="00A2207B">
        <w:rPr>
          <w:rFonts w:eastAsia="Calibri"/>
          <w:b/>
          <w:iCs/>
          <w:lang w:val="en-US"/>
        </w:rPr>
        <w:t>locuințelor</w:t>
      </w:r>
      <w:proofErr w:type="spellEnd"/>
      <w:r w:rsidRPr="00A2207B">
        <w:rPr>
          <w:rFonts w:eastAsia="Calibri"/>
          <w:b/>
          <w:iCs/>
          <w:lang w:val="en-US"/>
        </w:rPr>
        <w:t xml:space="preserve"> </w:t>
      </w:r>
      <w:proofErr w:type="spellStart"/>
      <w:r w:rsidRPr="00A2207B">
        <w:rPr>
          <w:rFonts w:eastAsia="Calibri"/>
          <w:b/>
          <w:iCs/>
          <w:lang w:val="en-US"/>
        </w:rPr>
        <w:t>pentru</w:t>
      </w:r>
      <w:proofErr w:type="spellEnd"/>
      <w:r>
        <w:rPr>
          <w:rFonts w:eastAsia="Calibri"/>
          <w:b/>
          <w:iCs/>
          <w:lang w:val="en-US"/>
        </w:rPr>
        <w:t xml:space="preserve"> </w:t>
      </w:r>
      <w:proofErr w:type="spellStart"/>
      <w:r w:rsidRPr="00A2207B">
        <w:rPr>
          <w:rFonts w:eastAsia="Calibri"/>
          <w:b/>
          <w:iCs/>
          <w:lang w:val="en-US"/>
        </w:rPr>
        <w:t>păturile</w:t>
      </w:r>
      <w:proofErr w:type="spellEnd"/>
      <w:r w:rsidRPr="00A2207B">
        <w:rPr>
          <w:rFonts w:eastAsia="Calibri"/>
          <w:b/>
          <w:iCs/>
          <w:lang w:val="en-US"/>
        </w:rPr>
        <w:t xml:space="preserve"> social/economic </w:t>
      </w:r>
      <w:proofErr w:type="spellStart"/>
      <w:r w:rsidRPr="00A2207B">
        <w:rPr>
          <w:rFonts w:eastAsia="Calibri"/>
          <w:b/>
          <w:iCs/>
          <w:lang w:val="en-US"/>
        </w:rPr>
        <w:t>vulnerabile</w:t>
      </w:r>
      <w:proofErr w:type="spellEnd"/>
      <w:r w:rsidRPr="00A2207B">
        <w:rPr>
          <w:rFonts w:eastAsia="Calibri"/>
          <w:b/>
          <w:iCs/>
          <w:lang w:val="en-US"/>
        </w:rPr>
        <w:t xml:space="preserve"> din </w:t>
      </w:r>
      <w:proofErr w:type="spellStart"/>
      <w:r w:rsidRPr="00A2207B">
        <w:rPr>
          <w:rFonts w:eastAsia="Calibri"/>
          <w:b/>
          <w:iCs/>
          <w:lang w:val="en-US"/>
        </w:rPr>
        <w:t>raionul</w:t>
      </w:r>
      <w:proofErr w:type="spellEnd"/>
      <w:r w:rsidRPr="00A2207B">
        <w:rPr>
          <w:rFonts w:eastAsia="Calibri"/>
          <w:b/>
          <w:iCs/>
          <w:lang w:val="en-US"/>
        </w:rPr>
        <w:t xml:space="preserve"> </w:t>
      </w:r>
      <w:proofErr w:type="spellStart"/>
      <w:r w:rsidRPr="00A2207B">
        <w:rPr>
          <w:rFonts w:eastAsia="Calibri"/>
          <w:b/>
          <w:iCs/>
          <w:lang w:val="en-US"/>
        </w:rPr>
        <w:t>Cahul</w:t>
      </w:r>
      <w:proofErr w:type="spellEnd"/>
      <w:r>
        <w:rPr>
          <w:rFonts w:eastAsia="Calibri"/>
          <w:b/>
          <w:iCs/>
          <w:lang w:val="en-US"/>
        </w:rPr>
        <w:t>”</w:t>
      </w:r>
    </w:p>
    <w:p w14:paraId="0C2C74D3" w14:textId="7B8DCE65" w:rsidR="00A2207B" w:rsidRDefault="00A2207B" w:rsidP="00A2207B">
      <w:pPr>
        <w:jc w:val="center"/>
        <w:rPr>
          <w:rFonts w:eastAsia="Calibri"/>
          <w:lang w:val="en-US"/>
        </w:rPr>
      </w:pPr>
    </w:p>
    <w:p w14:paraId="5CFF51BF" w14:textId="77777777" w:rsidR="00453D3A" w:rsidRDefault="00453D3A" w:rsidP="00C35610">
      <w:pPr>
        <w:shd w:val="clear" w:color="auto" w:fill="FFF2CC" w:themeFill="accent4" w:themeFillTint="33"/>
        <w:jc w:val="both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 xml:space="preserve">I. </w:t>
      </w:r>
      <w:proofErr w:type="spellStart"/>
      <w:r>
        <w:rPr>
          <w:rFonts w:eastAsia="Calibri"/>
          <w:b/>
          <w:bCs/>
          <w:lang w:val="en-US"/>
        </w:rPr>
        <w:t>Denumirea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autorului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şi</w:t>
      </w:r>
      <w:proofErr w:type="spellEnd"/>
      <w:r>
        <w:rPr>
          <w:rFonts w:eastAsia="Calibri"/>
          <w:b/>
          <w:bCs/>
          <w:lang w:val="en-US"/>
        </w:rPr>
        <w:t xml:space="preserve">, </w:t>
      </w:r>
      <w:proofErr w:type="spellStart"/>
      <w:r>
        <w:rPr>
          <w:rFonts w:eastAsia="Calibri"/>
          <w:b/>
          <w:bCs/>
          <w:lang w:val="en-US"/>
        </w:rPr>
        <w:t>după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caz</w:t>
      </w:r>
      <w:proofErr w:type="spellEnd"/>
      <w:r>
        <w:rPr>
          <w:rFonts w:eastAsia="Calibri"/>
          <w:b/>
          <w:bCs/>
          <w:lang w:val="en-US"/>
        </w:rPr>
        <w:t xml:space="preserve">, a </w:t>
      </w:r>
      <w:proofErr w:type="spellStart"/>
      <w:r>
        <w:rPr>
          <w:rFonts w:eastAsia="Calibri"/>
          <w:b/>
          <w:bCs/>
          <w:lang w:val="en-US"/>
        </w:rPr>
        <w:t>participanţilor</w:t>
      </w:r>
      <w:proofErr w:type="spellEnd"/>
      <w:r>
        <w:rPr>
          <w:rFonts w:eastAsia="Calibri"/>
          <w:b/>
          <w:bCs/>
          <w:lang w:val="en-US"/>
        </w:rPr>
        <w:t xml:space="preserve"> la </w:t>
      </w:r>
      <w:proofErr w:type="spellStart"/>
      <w:r>
        <w:rPr>
          <w:rFonts w:eastAsia="Calibri"/>
          <w:b/>
          <w:bCs/>
          <w:lang w:val="en-US"/>
        </w:rPr>
        <w:t>elaborarea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proiectului</w:t>
      </w:r>
      <w:proofErr w:type="spellEnd"/>
      <w:r>
        <w:rPr>
          <w:rFonts w:eastAsia="Calibri"/>
          <w:b/>
          <w:bCs/>
          <w:lang w:val="en-US"/>
        </w:rPr>
        <w:t xml:space="preserve"> </w:t>
      </w:r>
    </w:p>
    <w:p w14:paraId="1C7CC7A3" w14:textId="20E2BA6D" w:rsidR="00453D3A" w:rsidRDefault="00453D3A" w:rsidP="00453D3A">
      <w:pPr>
        <w:jc w:val="both"/>
        <w:rPr>
          <w:rFonts w:eastAsia="Calibri"/>
          <w:lang w:val="en-US"/>
        </w:rPr>
      </w:pPr>
      <w:r>
        <w:rPr>
          <w:rFonts w:eastAsia="Calibri"/>
          <w:b/>
          <w:bCs/>
          <w:lang w:val="en-US"/>
        </w:rPr>
        <w:t xml:space="preserve">    </w:t>
      </w:r>
      <w:proofErr w:type="spellStart"/>
      <w:r>
        <w:rPr>
          <w:rFonts w:eastAsia="Calibri"/>
          <w:lang w:val="en-US"/>
        </w:rPr>
        <w:t>Direcția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Economie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dezvoltare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teritorială</w:t>
      </w:r>
      <w:proofErr w:type="spellEnd"/>
    </w:p>
    <w:p w14:paraId="6147A84A" w14:textId="77777777" w:rsidR="00453D3A" w:rsidRDefault="00453D3A" w:rsidP="00A2207B">
      <w:pPr>
        <w:jc w:val="both"/>
        <w:rPr>
          <w:rFonts w:eastAsia="Calibri"/>
          <w:b/>
          <w:bCs/>
          <w:lang w:val="en-US"/>
        </w:rPr>
      </w:pPr>
    </w:p>
    <w:p w14:paraId="208A8A96" w14:textId="09321476" w:rsidR="00A2207B" w:rsidRDefault="00A2207B" w:rsidP="00C35610">
      <w:pPr>
        <w:shd w:val="clear" w:color="auto" w:fill="FFF2CC" w:themeFill="accent4" w:themeFillTint="33"/>
        <w:jc w:val="both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>I</w:t>
      </w:r>
      <w:r w:rsidR="00453D3A">
        <w:rPr>
          <w:rFonts w:eastAsia="Calibri"/>
          <w:b/>
          <w:bCs/>
          <w:lang w:val="en-US"/>
        </w:rPr>
        <w:t>I</w:t>
      </w:r>
      <w:r>
        <w:rPr>
          <w:rFonts w:eastAsia="Calibri"/>
          <w:b/>
          <w:bCs/>
          <w:lang w:val="en-US"/>
        </w:rPr>
        <w:t xml:space="preserve">.  </w:t>
      </w:r>
      <w:proofErr w:type="spellStart"/>
      <w:r>
        <w:rPr>
          <w:rFonts w:eastAsia="Calibri"/>
          <w:b/>
          <w:bCs/>
          <w:lang w:val="en-US"/>
        </w:rPr>
        <w:t>Condițiile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ce</w:t>
      </w:r>
      <w:proofErr w:type="spellEnd"/>
      <w:r>
        <w:rPr>
          <w:rFonts w:eastAsia="Calibri"/>
          <w:b/>
          <w:bCs/>
          <w:lang w:val="en-US"/>
        </w:rPr>
        <w:t xml:space="preserve"> au </w:t>
      </w:r>
      <w:proofErr w:type="spellStart"/>
      <w:r>
        <w:rPr>
          <w:rFonts w:eastAsia="Calibri"/>
          <w:b/>
          <w:bCs/>
          <w:lang w:val="en-US"/>
        </w:rPr>
        <w:t>impus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elaborarea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proiectului</w:t>
      </w:r>
      <w:proofErr w:type="spellEnd"/>
    </w:p>
    <w:p w14:paraId="7C7795EF" w14:textId="4657D9AA" w:rsidR="00A2207B" w:rsidRPr="00A2207B" w:rsidRDefault="00A2207B" w:rsidP="00A2207B">
      <w:pPr>
        <w:ind w:firstLine="708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Proiectul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deciziei</w:t>
      </w:r>
      <w:proofErr w:type="spellEnd"/>
      <w:r>
        <w:rPr>
          <w:rFonts w:eastAsia="Calibri"/>
          <w:lang w:val="en-US"/>
        </w:rPr>
        <w:t xml:space="preserve"> a </w:t>
      </w:r>
      <w:proofErr w:type="spellStart"/>
      <w:r>
        <w:rPr>
          <w:rFonts w:eastAsia="Calibri"/>
          <w:lang w:val="en-US"/>
        </w:rPr>
        <w:t>fost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elaborat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conformitate</w:t>
      </w:r>
      <w:proofErr w:type="spellEnd"/>
      <w:r>
        <w:rPr>
          <w:rFonts w:eastAsia="Calibri"/>
          <w:lang w:val="en-US"/>
        </w:rPr>
        <w:t xml:space="preserve"> cu </w:t>
      </w:r>
      <w:proofErr w:type="spellStart"/>
      <w:r>
        <w:rPr>
          <w:rFonts w:eastAsia="Calibri"/>
          <w:lang w:val="en-US"/>
        </w:rPr>
        <w:t>prevederile</w:t>
      </w:r>
      <w:proofErr w:type="spellEnd"/>
      <w:r>
        <w:rPr>
          <w:rFonts w:eastAsia="Calibri"/>
          <w:lang w:val="en-US"/>
        </w:rPr>
        <w:t xml:space="preserve"> </w:t>
      </w:r>
      <w:r>
        <w:rPr>
          <w:lang w:val="ro-RO"/>
        </w:rPr>
        <w:t xml:space="preserve">Legii Nr. 75 din 30.04.2015 cu privire la locuințe,  </w:t>
      </w:r>
      <w:r>
        <w:rPr>
          <w:rFonts w:eastAsia="Calibri"/>
          <w:lang w:val="ro-RO"/>
        </w:rPr>
        <w:t xml:space="preserve">în </w:t>
      </w:r>
      <w:proofErr w:type="spellStart"/>
      <w:r>
        <w:rPr>
          <w:rFonts w:eastAsia="Calibri"/>
          <w:lang w:val="en-US"/>
        </w:rPr>
        <w:t>scopul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stabilirii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tarifului</w:t>
      </w:r>
      <w:proofErr w:type="spellEnd"/>
      <w:r>
        <w:rPr>
          <w:rFonts w:eastAsia="Calibri"/>
          <w:lang w:val="en-US"/>
        </w:rPr>
        <w:t xml:space="preserve"> per metru</w:t>
      </w:r>
      <w:r>
        <w:rPr>
          <w:rFonts w:eastAsia="Calibri"/>
          <w:vertAlign w:val="superscript"/>
          <w:lang w:val="en-US"/>
        </w:rPr>
        <w:t xml:space="preserve">2 </w:t>
      </w:r>
      <w:proofErr w:type="spellStart"/>
      <w:r>
        <w:rPr>
          <w:rFonts w:eastAsia="Calibri"/>
          <w:lang w:val="en-US"/>
        </w:rPr>
        <w:t>ce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urmează</w:t>
      </w:r>
      <w:proofErr w:type="spellEnd"/>
      <w:r>
        <w:rPr>
          <w:rFonts w:eastAsia="Calibri"/>
          <w:lang w:val="en-US"/>
        </w:rPr>
        <w:t xml:space="preserve"> a fi </w:t>
      </w:r>
      <w:proofErr w:type="spellStart"/>
      <w:r>
        <w:rPr>
          <w:rFonts w:eastAsia="Calibri"/>
          <w:lang w:val="en-US"/>
        </w:rPr>
        <w:t>achitat</w:t>
      </w:r>
      <w:proofErr w:type="spellEnd"/>
      <w:r>
        <w:rPr>
          <w:rFonts w:eastAsia="Calibri"/>
          <w:lang w:val="en-US"/>
        </w:rPr>
        <w:t xml:space="preserve"> de </w:t>
      </w:r>
      <w:proofErr w:type="spellStart"/>
      <w:r>
        <w:rPr>
          <w:rFonts w:eastAsia="Calibri"/>
          <w:lang w:val="en-US"/>
        </w:rPr>
        <w:t>către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beneficiarii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locuințelor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sociale</w:t>
      </w:r>
      <w:proofErr w:type="spellEnd"/>
      <w:r>
        <w:rPr>
          <w:rFonts w:eastAsia="Calibri"/>
          <w:lang w:val="en-US"/>
        </w:rPr>
        <w:t xml:space="preserve"> din </w:t>
      </w:r>
      <w:proofErr w:type="spellStart"/>
      <w:r>
        <w:rPr>
          <w:rFonts w:eastAsia="Calibri"/>
          <w:lang w:val="en-US"/>
        </w:rPr>
        <w:t>raionul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Cahul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selectați</w:t>
      </w:r>
      <w:proofErr w:type="spellEnd"/>
      <w:r>
        <w:rPr>
          <w:rFonts w:eastAsia="Calibri"/>
          <w:lang w:val="en-US"/>
        </w:rPr>
        <w:t xml:space="preserve"> de </w:t>
      </w:r>
      <w:proofErr w:type="spellStart"/>
      <w:r>
        <w:rPr>
          <w:rFonts w:eastAsia="Calibri"/>
          <w:lang w:val="en-US"/>
        </w:rPr>
        <w:t>către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Comisia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stabilită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acest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sens.</w:t>
      </w:r>
      <w:proofErr w:type="spellEnd"/>
      <w:r>
        <w:rPr>
          <w:rFonts w:eastAsia="Calibri"/>
          <w:lang w:val="en-US"/>
        </w:rPr>
        <w:t xml:space="preserve"> </w:t>
      </w:r>
      <w:r w:rsidR="003F6CBA" w:rsidRPr="00ED68F4">
        <w:rPr>
          <w:rFonts w:eastAsia="Calibri"/>
          <w:lang w:val="en-US"/>
        </w:rPr>
        <w:t xml:space="preserve">Formula de </w:t>
      </w:r>
      <w:proofErr w:type="spellStart"/>
      <w:r w:rsidR="003F6CBA" w:rsidRPr="00ED68F4">
        <w:rPr>
          <w:rFonts w:eastAsia="Calibri"/>
          <w:lang w:val="en-US"/>
        </w:rPr>
        <w:t>calcul</w:t>
      </w:r>
      <w:proofErr w:type="spellEnd"/>
      <w:r w:rsidR="003F6CBA" w:rsidRPr="00ED68F4">
        <w:rPr>
          <w:rFonts w:eastAsia="Calibri"/>
          <w:lang w:val="en-US"/>
        </w:rPr>
        <w:t xml:space="preserve"> </w:t>
      </w:r>
      <w:proofErr w:type="spellStart"/>
      <w:r w:rsidR="003F6CBA" w:rsidRPr="00ED68F4">
        <w:rPr>
          <w:rFonts w:eastAsia="Calibri"/>
          <w:lang w:val="en-US"/>
        </w:rPr>
        <w:t>folosită</w:t>
      </w:r>
      <w:proofErr w:type="spellEnd"/>
      <w:r w:rsidR="003F6CBA" w:rsidRPr="00ED68F4">
        <w:rPr>
          <w:rFonts w:eastAsia="Calibri"/>
          <w:lang w:val="en-US"/>
        </w:rPr>
        <w:t xml:space="preserve"> </w:t>
      </w:r>
      <w:proofErr w:type="spellStart"/>
      <w:r w:rsidR="003F6CBA" w:rsidRPr="00ED68F4">
        <w:rPr>
          <w:rFonts w:eastAsia="Calibri"/>
          <w:lang w:val="en-US"/>
        </w:rPr>
        <w:t>în</w:t>
      </w:r>
      <w:proofErr w:type="spellEnd"/>
      <w:r w:rsidR="003F6CBA" w:rsidRPr="00ED68F4">
        <w:rPr>
          <w:rFonts w:eastAsia="Calibri"/>
          <w:lang w:val="en-US"/>
        </w:rPr>
        <w:t xml:space="preserve"> </w:t>
      </w:r>
      <w:proofErr w:type="spellStart"/>
      <w:r w:rsidR="003F6CBA" w:rsidRPr="00ED68F4">
        <w:rPr>
          <w:rFonts w:eastAsia="Calibri"/>
          <w:lang w:val="en-US"/>
        </w:rPr>
        <w:t>acest</w:t>
      </w:r>
      <w:proofErr w:type="spellEnd"/>
      <w:r w:rsidR="003F6CBA" w:rsidRPr="00ED68F4">
        <w:rPr>
          <w:rFonts w:eastAsia="Calibri"/>
          <w:lang w:val="en-US"/>
        </w:rPr>
        <w:t xml:space="preserve"> </w:t>
      </w:r>
      <w:proofErr w:type="spellStart"/>
      <w:r w:rsidR="003F6CBA" w:rsidRPr="00ED68F4">
        <w:rPr>
          <w:rFonts w:eastAsia="Calibri"/>
          <w:lang w:val="en-US"/>
        </w:rPr>
        <w:t>sens</w:t>
      </w:r>
      <w:proofErr w:type="spellEnd"/>
      <w:r w:rsidR="003F6CBA" w:rsidRPr="00ED68F4">
        <w:rPr>
          <w:rFonts w:eastAsia="Calibri"/>
          <w:lang w:val="en-US"/>
        </w:rPr>
        <w:t xml:space="preserve"> </w:t>
      </w:r>
      <w:proofErr w:type="spellStart"/>
      <w:r w:rsidR="003F6CBA" w:rsidRPr="00ED68F4">
        <w:rPr>
          <w:rFonts w:eastAsia="Calibri"/>
          <w:lang w:val="en-US"/>
        </w:rPr>
        <w:t>este</w:t>
      </w:r>
      <w:proofErr w:type="spellEnd"/>
      <w:r w:rsidR="003F6CBA" w:rsidRPr="00ED68F4">
        <w:rPr>
          <w:rFonts w:eastAsia="Calibri"/>
          <w:lang w:val="en-US"/>
        </w:rPr>
        <w:t xml:space="preserve"> </w:t>
      </w:r>
      <w:proofErr w:type="spellStart"/>
      <w:r w:rsidR="003F6CBA" w:rsidRPr="00ED68F4">
        <w:rPr>
          <w:rFonts w:eastAsia="Calibri"/>
          <w:lang w:val="en-US"/>
        </w:rPr>
        <w:t>elaborat</w:t>
      </w:r>
      <w:r w:rsidR="000E31C5">
        <w:rPr>
          <w:rFonts w:eastAsia="Calibri"/>
          <w:lang w:val="en-US"/>
        </w:rPr>
        <w:t>ă</w:t>
      </w:r>
      <w:proofErr w:type="spellEnd"/>
      <w:r w:rsidR="003F6CBA" w:rsidRPr="00ED68F4">
        <w:rPr>
          <w:rFonts w:eastAsia="Calibri"/>
          <w:lang w:val="en-US"/>
        </w:rPr>
        <w:t xml:space="preserve"> de </w:t>
      </w:r>
      <w:proofErr w:type="spellStart"/>
      <w:r w:rsidR="003F6CBA" w:rsidRPr="00ED68F4">
        <w:rPr>
          <w:rFonts w:eastAsia="Calibri"/>
          <w:lang w:val="en-US"/>
        </w:rPr>
        <w:t>către</w:t>
      </w:r>
      <w:proofErr w:type="spellEnd"/>
      <w:r w:rsidR="003F6CBA" w:rsidRPr="00ED68F4">
        <w:rPr>
          <w:rFonts w:eastAsia="Calibri"/>
          <w:lang w:val="en-US"/>
        </w:rPr>
        <w:t xml:space="preserve"> </w:t>
      </w:r>
      <w:proofErr w:type="spellStart"/>
      <w:r w:rsidR="003F6CBA" w:rsidRPr="00ED68F4">
        <w:rPr>
          <w:rFonts w:eastAsia="Calibri"/>
          <w:lang w:val="en-US"/>
        </w:rPr>
        <w:t>Unitatea</w:t>
      </w:r>
      <w:proofErr w:type="spellEnd"/>
      <w:r w:rsidR="003F6CBA" w:rsidRPr="00ED68F4">
        <w:rPr>
          <w:rFonts w:eastAsia="Calibri"/>
          <w:lang w:val="en-US"/>
        </w:rPr>
        <w:t xml:space="preserve"> de </w:t>
      </w:r>
      <w:proofErr w:type="spellStart"/>
      <w:r w:rsidR="003F6CBA" w:rsidRPr="00ED68F4">
        <w:rPr>
          <w:rFonts w:eastAsia="Calibri"/>
          <w:lang w:val="en-US"/>
        </w:rPr>
        <w:t>Implementare</w:t>
      </w:r>
      <w:proofErr w:type="spellEnd"/>
      <w:r w:rsidR="003F6CBA" w:rsidRPr="00ED68F4">
        <w:rPr>
          <w:rFonts w:eastAsia="Calibri"/>
          <w:lang w:val="en-US"/>
        </w:rPr>
        <w:t xml:space="preserve"> a </w:t>
      </w:r>
      <w:proofErr w:type="spellStart"/>
      <w:r w:rsidR="003F6CBA" w:rsidRPr="00ED68F4">
        <w:rPr>
          <w:rFonts w:eastAsia="Calibri"/>
          <w:lang w:val="en-US"/>
        </w:rPr>
        <w:t>Proiectului</w:t>
      </w:r>
      <w:proofErr w:type="spellEnd"/>
      <w:r w:rsidR="003F6CBA" w:rsidRPr="00ED68F4">
        <w:rPr>
          <w:rFonts w:eastAsia="Calibri"/>
          <w:lang w:val="en-US"/>
        </w:rPr>
        <w:t xml:space="preserve"> de </w:t>
      </w:r>
      <w:proofErr w:type="spellStart"/>
      <w:r w:rsidR="003F6CBA" w:rsidRPr="00ED68F4">
        <w:rPr>
          <w:rFonts w:eastAsia="Calibri"/>
          <w:lang w:val="en-US"/>
        </w:rPr>
        <w:t>construcție</w:t>
      </w:r>
      <w:proofErr w:type="spellEnd"/>
      <w:r w:rsidR="003F6CBA" w:rsidRPr="00ED68F4">
        <w:rPr>
          <w:rFonts w:eastAsia="Calibri"/>
          <w:lang w:val="en-US"/>
        </w:rPr>
        <w:t xml:space="preserve"> a </w:t>
      </w:r>
      <w:proofErr w:type="spellStart"/>
      <w:r w:rsidR="003F6CBA" w:rsidRPr="00ED68F4">
        <w:rPr>
          <w:rFonts w:eastAsia="Calibri"/>
          <w:lang w:val="en-US"/>
        </w:rPr>
        <w:t>locuințelor</w:t>
      </w:r>
      <w:proofErr w:type="spellEnd"/>
      <w:r w:rsidR="003F6CBA" w:rsidRPr="00ED68F4">
        <w:rPr>
          <w:rFonts w:eastAsia="Calibri"/>
          <w:lang w:val="en-US"/>
        </w:rPr>
        <w:t xml:space="preserve"> </w:t>
      </w:r>
      <w:proofErr w:type="spellStart"/>
      <w:r w:rsidR="003F6CBA" w:rsidRPr="00ED68F4">
        <w:rPr>
          <w:rFonts w:eastAsia="Calibri"/>
          <w:lang w:val="en-US"/>
        </w:rPr>
        <w:t>pentru</w:t>
      </w:r>
      <w:proofErr w:type="spellEnd"/>
      <w:r w:rsidR="003F6CBA" w:rsidRPr="00ED68F4">
        <w:rPr>
          <w:rFonts w:eastAsia="Calibri"/>
          <w:lang w:val="en-US"/>
        </w:rPr>
        <w:t xml:space="preserve"> </w:t>
      </w:r>
      <w:proofErr w:type="spellStart"/>
      <w:r w:rsidR="003F6CBA" w:rsidRPr="00ED68F4">
        <w:rPr>
          <w:rFonts w:eastAsia="Calibri"/>
          <w:lang w:val="en-US"/>
        </w:rPr>
        <w:t>păturile</w:t>
      </w:r>
      <w:proofErr w:type="spellEnd"/>
      <w:r w:rsidR="003F6CBA" w:rsidRPr="00ED68F4">
        <w:rPr>
          <w:rFonts w:eastAsia="Calibri"/>
          <w:lang w:val="en-US"/>
        </w:rPr>
        <w:t xml:space="preserve"> social/economic </w:t>
      </w:r>
      <w:proofErr w:type="spellStart"/>
      <w:r w:rsidR="003F6CBA" w:rsidRPr="00ED68F4">
        <w:rPr>
          <w:rFonts w:eastAsia="Calibri"/>
          <w:lang w:val="en-US"/>
        </w:rPr>
        <w:t>vulnerabile</w:t>
      </w:r>
      <w:proofErr w:type="spellEnd"/>
      <w:r w:rsidR="003F6CBA" w:rsidRPr="00ED68F4">
        <w:rPr>
          <w:rFonts w:eastAsia="Calibri"/>
          <w:lang w:val="en-US"/>
        </w:rPr>
        <w:t xml:space="preserve"> II </w:t>
      </w:r>
      <w:proofErr w:type="spellStart"/>
      <w:r w:rsidR="003F6CBA" w:rsidRPr="00ED68F4">
        <w:rPr>
          <w:rFonts w:eastAsia="Calibri"/>
          <w:lang w:val="en-US"/>
        </w:rPr>
        <w:t>în</w:t>
      </w:r>
      <w:proofErr w:type="spellEnd"/>
      <w:r w:rsidR="003F6CBA" w:rsidRPr="00ED68F4">
        <w:rPr>
          <w:rFonts w:eastAsia="Calibri"/>
          <w:lang w:val="en-US"/>
        </w:rPr>
        <w:t xml:space="preserve"> </w:t>
      </w:r>
      <w:proofErr w:type="spellStart"/>
      <w:r w:rsidR="003F6CBA" w:rsidRPr="00ED68F4">
        <w:rPr>
          <w:rFonts w:eastAsia="Calibri"/>
          <w:lang w:val="en-US"/>
        </w:rPr>
        <w:t>Republica</w:t>
      </w:r>
      <w:proofErr w:type="spellEnd"/>
      <w:r w:rsidR="003F6CBA" w:rsidRPr="00ED68F4">
        <w:rPr>
          <w:rFonts w:eastAsia="Calibri"/>
          <w:lang w:val="en-US"/>
        </w:rPr>
        <w:t xml:space="preserve"> Moldova, </w:t>
      </w:r>
      <w:proofErr w:type="spellStart"/>
      <w:r w:rsidR="003F6CBA" w:rsidRPr="00ED68F4">
        <w:rPr>
          <w:rFonts w:eastAsia="Calibri"/>
          <w:lang w:val="en-US"/>
        </w:rPr>
        <w:t>în</w:t>
      </w:r>
      <w:proofErr w:type="spellEnd"/>
      <w:r w:rsidR="003F6CBA" w:rsidRPr="00ED68F4">
        <w:rPr>
          <w:rFonts w:eastAsia="Calibri"/>
          <w:lang w:val="en-US"/>
        </w:rPr>
        <w:t xml:space="preserve"> </w:t>
      </w:r>
      <w:proofErr w:type="spellStart"/>
      <w:r w:rsidR="003F6CBA" w:rsidRPr="00ED68F4">
        <w:rPr>
          <w:rFonts w:eastAsia="Calibri"/>
          <w:lang w:val="en-US"/>
        </w:rPr>
        <w:t>baza</w:t>
      </w:r>
      <w:proofErr w:type="spellEnd"/>
      <w:r w:rsidR="003F6CBA" w:rsidRPr="00ED68F4">
        <w:rPr>
          <w:rFonts w:eastAsia="Calibri"/>
          <w:lang w:val="en-US"/>
        </w:rPr>
        <w:t xml:space="preserve"> </w:t>
      </w:r>
      <w:proofErr w:type="spellStart"/>
      <w:r w:rsidR="003F6CBA" w:rsidRPr="00ED68F4">
        <w:rPr>
          <w:rFonts w:eastAsia="Calibri"/>
          <w:lang w:val="en-US"/>
        </w:rPr>
        <w:t>Acordului</w:t>
      </w:r>
      <w:proofErr w:type="spellEnd"/>
      <w:r w:rsidR="003F6CBA" w:rsidRPr="00ED68F4">
        <w:rPr>
          <w:rFonts w:eastAsia="Calibri"/>
          <w:lang w:val="en-US"/>
        </w:rPr>
        <w:t xml:space="preserve"> – </w:t>
      </w:r>
      <w:proofErr w:type="spellStart"/>
      <w:r w:rsidR="003F6CBA" w:rsidRPr="00ED68F4">
        <w:rPr>
          <w:rFonts w:eastAsia="Calibri"/>
          <w:lang w:val="en-US"/>
        </w:rPr>
        <w:t>cadru</w:t>
      </w:r>
      <w:proofErr w:type="spellEnd"/>
      <w:r w:rsidR="003F6CBA" w:rsidRPr="00ED68F4">
        <w:rPr>
          <w:rFonts w:eastAsia="Calibri"/>
          <w:lang w:val="en-US"/>
        </w:rPr>
        <w:t xml:space="preserve"> de </w:t>
      </w:r>
      <w:proofErr w:type="spellStart"/>
      <w:r w:rsidR="003F6CBA" w:rsidRPr="00ED68F4">
        <w:rPr>
          <w:rFonts w:eastAsia="Calibri"/>
          <w:lang w:val="en-US"/>
        </w:rPr>
        <w:t>Împrumut</w:t>
      </w:r>
      <w:proofErr w:type="spellEnd"/>
      <w:r w:rsidR="003F706E" w:rsidRPr="00ED68F4">
        <w:rPr>
          <w:rFonts w:eastAsia="Calibri"/>
          <w:lang w:val="en-US"/>
        </w:rPr>
        <w:t xml:space="preserve"> cu BDCE</w:t>
      </w:r>
      <w:r w:rsidR="003F6CBA" w:rsidRPr="00ED68F4">
        <w:rPr>
          <w:rFonts w:eastAsia="Calibri"/>
          <w:lang w:val="en-US"/>
        </w:rPr>
        <w:t>.</w:t>
      </w:r>
      <w:r w:rsidR="003F6CBA">
        <w:rPr>
          <w:rFonts w:eastAsia="Calibri"/>
          <w:lang w:val="en-US"/>
        </w:rPr>
        <w:t xml:space="preserve"> </w:t>
      </w:r>
    </w:p>
    <w:p w14:paraId="12BFD9C1" w14:textId="77777777" w:rsidR="00A2207B" w:rsidRDefault="00A2207B" w:rsidP="00A2207B">
      <w:pPr>
        <w:ind w:firstLine="708"/>
        <w:jc w:val="both"/>
        <w:rPr>
          <w:rFonts w:eastAsia="Calibri"/>
          <w:b/>
          <w:bCs/>
          <w:lang w:val="en-US"/>
        </w:rPr>
      </w:pPr>
    </w:p>
    <w:p w14:paraId="65117230" w14:textId="19090EE0" w:rsidR="00A2207B" w:rsidRDefault="00A2207B" w:rsidP="00C35610">
      <w:pPr>
        <w:shd w:val="clear" w:color="auto" w:fill="FFF2CC" w:themeFill="accent4" w:themeFillTint="33"/>
        <w:jc w:val="both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>I</w:t>
      </w:r>
      <w:r w:rsidR="00453D3A">
        <w:rPr>
          <w:rFonts w:eastAsia="Calibri"/>
          <w:b/>
          <w:bCs/>
          <w:lang w:val="en-US"/>
        </w:rPr>
        <w:t>I</w:t>
      </w:r>
      <w:r>
        <w:rPr>
          <w:rFonts w:eastAsia="Calibri"/>
          <w:b/>
          <w:bCs/>
          <w:lang w:val="en-US"/>
        </w:rPr>
        <w:t xml:space="preserve">I.  </w:t>
      </w:r>
      <w:proofErr w:type="spellStart"/>
      <w:r>
        <w:rPr>
          <w:rFonts w:eastAsia="Calibri"/>
          <w:b/>
          <w:bCs/>
          <w:lang w:val="en-US"/>
        </w:rPr>
        <w:t>Principalele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prevederi</w:t>
      </w:r>
      <w:proofErr w:type="spellEnd"/>
      <w:r>
        <w:rPr>
          <w:rFonts w:eastAsia="Calibri"/>
          <w:b/>
          <w:bCs/>
          <w:lang w:val="en-US"/>
        </w:rPr>
        <w:t xml:space="preserve"> ale </w:t>
      </w:r>
      <w:proofErr w:type="spellStart"/>
      <w:r>
        <w:rPr>
          <w:rFonts w:eastAsia="Calibri"/>
          <w:b/>
          <w:bCs/>
          <w:lang w:val="en-US"/>
        </w:rPr>
        <w:t>proiectului</w:t>
      </w:r>
      <w:proofErr w:type="spellEnd"/>
      <w:r>
        <w:rPr>
          <w:rFonts w:eastAsia="Calibri"/>
          <w:b/>
          <w:bCs/>
          <w:lang w:val="en-US"/>
        </w:rPr>
        <w:t xml:space="preserve"> de </w:t>
      </w:r>
      <w:proofErr w:type="spellStart"/>
      <w:r>
        <w:rPr>
          <w:rFonts w:eastAsia="Calibri"/>
          <w:b/>
          <w:bCs/>
          <w:lang w:val="en-US"/>
        </w:rPr>
        <w:t>decizie</w:t>
      </w:r>
      <w:proofErr w:type="spellEnd"/>
    </w:p>
    <w:p w14:paraId="69569AAA" w14:textId="5180E694" w:rsidR="00A2207B" w:rsidRPr="000912FC" w:rsidRDefault="00A2207B" w:rsidP="003F6CBA">
      <w:pPr>
        <w:ind w:firstLine="708"/>
        <w:jc w:val="both"/>
        <w:rPr>
          <w:rFonts w:eastAsia="Calibri"/>
          <w:vertAlign w:val="superscript"/>
          <w:lang w:val="en-US"/>
        </w:rPr>
      </w:pPr>
      <w:proofErr w:type="spellStart"/>
      <w:r>
        <w:rPr>
          <w:rFonts w:eastAsia="Calibri"/>
          <w:lang w:val="en-US"/>
        </w:rPr>
        <w:t>Proiectul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deciziei</w:t>
      </w:r>
      <w:proofErr w:type="spellEnd"/>
      <w:r>
        <w:rPr>
          <w:rFonts w:eastAsia="Calibri"/>
          <w:lang w:val="en-US"/>
        </w:rPr>
        <w:t xml:space="preserve"> </w:t>
      </w:r>
      <w:r w:rsidR="00C35610">
        <w:rPr>
          <w:rFonts w:eastAsia="Calibri"/>
          <w:lang w:val="en-US"/>
        </w:rPr>
        <w:t>„</w:t>
      </w:r>
      <w:r w:rsidR="003F6CBA" w:rsidRPr="003F6CBA">
        <w:rPr>
          <w:rFonts w:eastAsia="Calibri"/>
          <w:lang w:val="en-US"/>
        </w:rPr>
        <w:t xml:space="preserve">Cu </w:t>
      </w:r>
      <w:proofErr w:type="spellStart"/>
      <w:r w:rsidR="003F6CBA" w:rsidRPr="003F6CBA">
        <w:rPr>
          <w:rFonts w:eastAsia="Calibri"/>
          <w:lang w:val="en-US"/>
        </w:rPr>
        <w:t>privire</w:t>
      </w:r>
      <w:proofErr w:type="spellEnd"/>
      <w:r w:rsidR="003F6CBA" w:rsidRPr="003F6CBA">
        <w:rPr>
          <w:rFonts w:eastAsia="Calibri"/>
          <w:lang w:val="en-US"/>
        </w:rPr>
        <w:t xml:space="preserve"> la </w:t>
      </w:r>
      <w:proofErr w:type="spellStart"/>
      <w:r w:rsidR="003F6CBA" w:rsidRPr="003F6CBA">
        <w:rPr>
          <w:rFonts w:eastAsia="Calibri"/>
          <w:lang w:val="en-US"/>
        </w:rPr>
        <w:t>aprobarea</w:t>
      </w:r>
      <w:proofErr w:type="spellEnd"/>
      <w:r w:rsidR="003F6CBA" w:rsidRPr="003F6CBA">
        <w:rPr>
          <w:rFonts w:eastAsia="Calibri"/>
          <w:lang w:val="en-US"/>
        </w:rPr>
        <w:t xml:space="preserve"> </w:t>
      </w:r>
      <w:proofErr w:type="spellStart"/>
      <w:r w:rsidR="003F6CBA" w:rsidRPr="003F6CBA">
        <w:rPr>
          <w:rFonts w:eastAsia="Calibri"/>
          <w:lang w:val="en-US"/>
        </w:rPr>
        <w:t>formulei</w:t>
      </w:r>
      <w:proofErr w:type="spellEnd"/>
      <w:r w:rsidR="003F6CBA" w:rsidRPr="003F6CBA">
        <w:rPr>
          <w:rFonts w:eastAsia="Calibri"/>
          <w:lang w:val="en-US"/>
        </w:rPr>
        <w:t xml:space="preserve"> de </w:t>
      </w:r>
      <w:proofErr w:type="spellStart"/>
      <w:r w:rsidR="003F6CBA" w:rsidRPr="003F6CBA">
        <w:rPr>
          <w:rFonts w:eastAsia="Calibri"/>
          <w:lang w:val="en-US"/>
        </w:rPr>
        <w:t>calcul</w:t>
      </w:r>
      <w:proofErr w:type="spellEnd"/>
      <w:r w:rsidR="003F6CBA" w:rsidRPr="003F6CBA">
        <w:rPr>
          <w:rFonts w:eastAsia="Calibri"/>
          <w:lang w:val="en-US"/>
        </w:rPr>
        <w:t xml:space="preserve"> a </w:t>
      </w:r>
      <w:proofErr w:type="spellStart"/>
      <w:r w:rsidR="003F6CBA" w:rsidRPr="003F6CBA">
        <w:rPr>
          <w:rFonts w:eastAsia="Calibri"/>
          <w:lang w:val="en-US"/>
        </w:rPr>
        <w:t>plății</w:t>
      </w:r>
      <w:proofErr w:type="spellEnd"/>
      <w:r w:rsidR="003F6CBA" w:rsidRPr="003F6CBA">
        <w:rPr>
          <w:rFonts w:eastAsia="Calibri"/>
          <w:lang w:val="en-US"/>
        </w:rPr>
        <w:t xml:space="preserve"> </w:t>
      </w:r>
      <w:proofErr w:type="spellStart"/>
      <w:r w:rsidR="003F6CBA" w:rsidRPr="003F6CBA">
        <w:rPr>
          <w:rFonts w:eastAsia="Calibri"/>
          <w:lang w:val="en-US"/>
        </w:rPr>
        <w:t>pentru</w:t>
      </w:r>
      <w:proofErr w:type="spellEnd"/>
      <w:r w:rsidR="003F6CBA" w:rsidRPr="003F6CBA">
        <w:rPr>
          <w:rFonts w:eastAsia="Calibri"/>
          <w:lang w:val="en-US"/>
        </w:rPr>
        <w:t xml:space="preserve"> </w:t>
      </w:r>
      <w:proofErr w:type="spellStart"/>
      <w:r w:rsidR="003F6CBA" w:rsidRPr="003F6CBA">
        <w:rPr>
          <w:rFonts w:eastAsia="Calibri"/>
          <w:lang w:val="en-US"/>
        </w:rPr>
        <w:t>închirierea</w:t>
      </w:r>
      <w:proofErr w:type="spellEnd"/>
      <w:r w:rsidR="003F6CBA" w:rsidRPr="003F6CBA">
        <w:rPr>
          <w:rFonts w:eastAsia="Calibri"/>
          <w:lang w:val="en-US"/>
        </w:rPr>
        <w:t xml:space="preserve"> </w:t>
      </w:r>
      <w:proofErr w:type="spellStart"/>
      <w:r w:rsidR="003F6CBA" w:rsidRPr="003F6CBA">
        <w:rPr>
          <w:rFonts w:eastAsia="Calibri"/>
          <w:lang w:val="en-US"/>
        </w:rPr>
        <w:t>locuințelor</w:t>
      </w:r>
      <w:proofErr w:type="spellEnd"/>
      <w:r w:rsidR="003F6CBA" w:rsidRPr="003F6CBA">
        <w:rPr>
          <w:rFonts w:eastAsia="Calibri"/>
          <w:lang w:val="en-US"/>
        </w:rPr>
        <w:t xml:space="preserve"> </w:t>
      </w:r>
      <w:proofErr w:type="spellStart"/>
      <w:r w:rsidR="003F6CBA" w:rsidRPr="003F6CBA">
        <w:rPr>
          <w:rFonts w:eastAsia="Calibri"/>
          <w:lang w:val="en-US"/>
        </w:rPr>
        <w:t>sociale</w:t>
      </w:r>
      <w:proofErr w:type="spellEnd"/>
      <w:r w:rsidR="003F6CBA" w:rsidRPr="003F6CBA">
        <w:rPr>
          <w:rFonts w:eastAsia="Calibri"/>
          <w:lang w:val="en-US"/>
        </w:rPr>
        <w:t xml:space="preserve"> </w:t>
      </w:r>
      <w:proofErr w:type="spellStart"/>
      <w:r w:rsidR="003F6CBA" w:rsidRPr="003F6CBA">
        <w:rPr>
          <w:rFonts w:eastAsia="Calibri"/>
          <w:lang w:val="en-US"/>
        </w:rPr>
        <w:t>construite</w:t>
      </w:r>
      <w:proofErr w:type="spellEnd"/>
      <w:r w:rsidR="003F6CBA" w:rsidRPr="003F6CBA">
        <w:rPr>
          <w:rFonts w:eastAsia="Calibri"/>
          <w:lang w:val="en-US"/>
        </w:rPr>
        <w:t xml:space="preserve"> </w:t>
      </w:r>
      <w:proofErr w:type="spellStart"/>
      <w:r w:rsidR="003F6CBA" w:rsidRPr="003F6CBA">
        <w:rPr>
          <w:rFonts w:eastAsia="Calibri"/>
          <w:lang w:val="en-US"/>
        </w:rPr>
        <w:t>în</w:t>
      </w:r>
      <w:proofErr w:type="spellEnd"/>
      <w:r w:rsidR="003F6CBA" w:rsidRPr="003F6CBA">
        <w:rPr>
          <w:rFonts w:eastAsia="Calibri"/>
          <w:lang w:val="en-US"/>
        </w:rPr>
        <w:t xml:space="preserve"> </w:t>
      </w:r>
      <w:proofErr w:type="spellStart"/>
      <w:r w:rsidR="003F6CBA" w:rsidRPr="003F6CBA">
        <w:rPr>
          <w:rFonts w:eastAsia="Calibri"/>
          <w:lang w:val="en-US"/>
        </w:rPr>
        <w:t>cadrul</w:t>
      </w:r>
      <w:proofErr w:type="spellEnd"/>
      <w:r w:rsidR="003F6CBA" w:rsidRPr="003F6CBA">
        <w:rPr>
          <w:rFonts w:eastAsia="Calibri"/>
          <w:lang w:val="en-US"/>
        </w:rPr>
        <w:t xml:space="preserve">  </w:t>
      </w:r>
      <w:proofErr w:type="spellStart"/>
      <w:r w:rsidR="003F6CBA" w:rsidRPr="003F6CBA">
        <w:rPr>
          <w:rFonts w:eastAsia="Calibri"/>
          <w:lang w:val="en-US"/>
        </w:rPr>
        <w:t>Proiectului</w:t>
      </w:r>
      <w:proofErr w:type="spellEnd"/>
      <w:r w:rsidR="003F6CBA" w:rsidRPr="003F6CBA">
        <w:rPr>
          <w:rFonts w:eastAsia="Calibri"/>
          <w:lang w:val="en-US"/>
        </w:rPr>
        <w:t xml:space="preserve"> de </w:t>
      </w:r>
      <w:proofErr w:type="spellStart"/>
      <w:r w:rsidR="003F6CBA" w:rsidRPr="003F6CBA">
        <w:rPr>
          <w:rFonts w:eastAsia="Calibri"/>
          <w:lang w:val="en-US"/>
        </w:rPr>
        <w:t>construcție</w:t>
      </w:r>
      <w:proofErr w:type="spellEnd"/>
      <w:r w:rsidR="003F6CBA" w:rsidRPr="003F6CBA">
        <w:rPr>
          <w:rFonts w:eastAsia="Calibri"/>
          <w:lang w:val="en-US"/>
        </w:rPr>
        <w:t xml:space="preserve"> a </w:t>
      </w:r>
      <w:proofErr w:type="spellStart"/>
      <w:r w:rsidR="003F6CBA" w:rsidRPr="003F6CBA">
        <w:rPr>
          <w:rFonts w:eastAsia="Calibri"/>
          <w:lang w:val="en-US"/>
        </w:rPr>
        <w:t>locuințelor</w:t>
      </w:r>
      <w:proofErr w:type="spellEnd"/>
      <w:r w:rsidR="003F6CBA" w:rsidRPr="003F6CBA">
        <w:rPr>
          <w:rFonts w:eastAsia="Calibri"/>
          <w:lang w:val="en-US"/>
        </w:rPr>
        <w:t xml:space="preserve"> </w:t>
      </w:r>
      <w:proofErr w:type="spellStart"/>
      <w:r w:rsidR="003F6CBA" w:rsidRPr="003F6CBA">
        <w:rPr>
          <w:rFonts w:eastAsia="Calibri"/>
          <w:lang w:val="en-US"/>
        </w:rPr>
        <w:t>pentru</w:t>
      </w:r>
      <w:proofErr w:type="spellEnd"/>
      <w:r w:rsidR="003F6CBA" w:rsidRPr="003F6CBA">
        <w:rPr>
          <w:rFonts w:eastAsia="Calibri"/>
          <w:lang w:val="en-US"/>
        </w:rPr>
        <w:t xml:space="preserve"> </w:t>
      </w:r>
      <w:proofErr w:type="spellStart"/>
      <w:r w:rsidR="003F6CBA" w:rsidRPr="003F6CBA">
        <w:rPr>
          <w:rFonts w:eastAsia="Calibri"/>
          <w:lang w:val="en-US"/>
        </w:rPr>
        <w:t>păturile</w:t>
      </w:r>
      <w:proofErr w:type="spellEnd"/>
      <w:r w:rsidR="003F6CBA" w:rsidRPr="003F6CBA">
        <w:rPr>
          <w:rFonts w:eastAsia="Calibri"/>
          <w:lang w:val="en-US"/>
        </w:rPr>
        <w:t xml:space="preserve"> social/economic </w:t>
      </w:r>
      <w:proofErr w:type="spellStart"/>
      <w:r w:rsidR="003F6CBA" w:rsidRPr="003F6CBA">
        <w:rPr>
          <w:rFonts w:eastAsia="Calibri"/>
          <w:lang w:val="en-US"/>
        </w:rPr>
        <w:t>vulnerabile</w:t>
      </w:r>
      <w:proofErr w:type="spellEnd"/>
      <w:r w:rsidR="003F6CBA" w:rsidRPr="003F6CBA">
        <w:rPr>
          <w:rFonts w:eastAsia="Calibri"/>
          <w:lang w:val="en-US"/>
        </w:rPr>
        <w:t xml:space="preserve"> din </w:t>
      </w:r>
      <w:proofErr w:type="spellStart"/>
      <w:r w:rsidR="003F6CBA" w:rsidRPr="003F6CBA">
        <w:rPr>
          <w:rFonts w:eastAsia="Calibri"/>
          <w:lang w:val="en-US"/>
        </w:rPr>
        <w:t>raionul</w:t>
      </w:r>
      <w:proofErr w:type="spellEnd"/>
      <w:r w:rsidR="003F6CBA" w:rsidRPr="003F6CBA">
        <w:rPr>
          <w:rFonts w:eastAsia="Calibri"/>
          <w:lang w:val="en-US"/>
        </w:rPr>
        <w:t xml:space="preserve"> </w:t>
      </w:r>
      <w:proofErr w:type="spellStart"/>
      <w:r w:rsidR="003F6CBA" w:rsidRPr="003F6CBA">
        <w:rPr>
          <w:rFonts w:eastAsia="Calibri"/>
          <w:lang w:val="en-US"/>
        </w:rPr>
        <w:t>Cahul</w:t>
      </w:r>
      <w:proofErr w:type="spellEnd"/>
      <w:r w:rsidR="003F6CBA" w:rsidRPr="003F6CBA">
        <w:rPr>
          <w:rFonts w:eastAsia="Calibri"/>
          <w:lang w:val="en-US"/>
        </w:rPr>
        <w:t>”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conține</w:t>
      </w:r>
      <w:proofErr w:type="spellEnd"/>
      <w:r>
        <w:rPr>
          <w:rFonts w:eastAsia="Calibri"/>
          <w:lang w:val="en-US"/>
        </w:rPr>
        <w:t xml:space="preserve"> </w:t>
      </w:r>
      <w:r w:rsidR="000912FC">
        <w:rPr>
          <w:rFonts w:eastAsia="Calibri"/>
          <w:lang w:val="en-US"/>
        </w:rPr>
        <w:t>3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prevederi</w:t>
      </w:r>
      <w:proofErr w:type="spellEnd"/>
      <w:r w:rsidR="000912FC">
        <w:rPr>
          <w:rFonts w:eastAsia="Calibri"/>
          <w:lang w:val="en-US"/>
        </w:rPr>
        <w:t xml:space="preserve"> de </w:t>
      </w:r>
      <w:proofErr w:type="spellStart"/>
      <w:r w:rsidR="000912FC">
        <w:rPr>
          <w:rFonts w:eastAsia="Calibri"/>
          <w:lang w:val="en-US"/>
        </w:rPr>
        <w:t>bază</w:t>
      </w:r>
      <w:proofErr w:type="spellEnd"/>
      <w:r w:rsidR="000912FC">
        <w:rPr>
          <w:rFonts w:eastAsia="Calibri"/>
          <w:lang w:val="en-US"/>
        </w:rPr>
        <w:t xml:space="preserve">: </w:t>
      </w:r>
      <w:r>
        <w:rPr>
          <w:rFonts w:eastAsia="Calibri"/>
          <w:lang w:val="en-US"/>
        </w:rPr>
        <w:t>pct. 1</w:t>
      </w:r>
      <w:r w:rsidR="000912FC">
        <w:rPr>
          <w:rFonts w:eastAsia="Calibri"/>
          <w:lang w:val="en-US"/>
        </w:rPr>
        <w:t xml:space="preserve"> </w:t>
      </w:r>
      <w:proofErr w:type="spellStart"/>
      <w:r w:rsidR="000912FC">
        <w:rPr>
          <w:rFonts w:eastAsia="Calibri"/>
          <w:lang w:val="en-US"/>
        </w:rPr>
        <w:t>prin</w:t>
      </w:r>
      <w:proofErr w:type="spellEnd"/>
      <w:r w:rsidR="000912FC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 care </w:t>
      </w:r>
      <w:r w:rsidR="000912FC">
        <w:rPr>
          <w:rFonts w:eastAsia="Calibri"/>
          <w:lang w:val="en-US"/>
        </w:rPr>
        <w:t xml:space="preserve">se </w:t>
      </w:r>
      <w:proofErr w:type="spellStart"/>
      <w:r>
        <w:rPr>
          <w:rFonts w:eastAsia="Calibri"/>
          <w:lang w:val="en-US"/>
        </w:rPr>
        <w:t>aprobă</w:t>
      </w:r>
      <w:proofErr w:type="spellEnd"/>
      <w:r>
        <w:rPr>
          <w:rFonts w:eastAsia="Calibri"/>
          <w:lang w:val="en-US"/>
        </w:rPr>
        <w:t xml:space="preserve"> </w:t>
      </w:r>
      <w:r w:rsidR="000912FC">
        <w:rPr>
          <w:rFonts w:eastAsia="Calibri"/>
          <w:lang w:val="en-US"/>
        </w:rPr>
        <w:t xml:space="preserve">formula de </w:t>
      </w:r>
      <w:proofErr w:type="spellStart"/>
      <w:r w:rsidR="000912FC">
        <w:rPr>
          <w:rFonts w:eastAsia="Calibri"/>
          <w:lang w:val="en-US"/>
        </w:rPr>
        <w:t>calcul</w:t>
      </w:r>
      <w:proofErr w:type="spellEnd"/>
      <w:r w:rsidR="000912FC">
        <w:rPr>
          <w:rFonts w:eastAsia="Calibri"/>
          <w:lang w:val="en-US"/>
        </w:rPr>
        <w:t xml:space="preserve"> a </w:t>
      </w:r>
      <w:proofErr w:type="spellStart"/>
      <w:r w:rsidR="000912FC">
        <w:rPr>
          <w:rFonts w:eastAsia="Calibri"/>
          <w:lang w:val="en-US"/>
        </w:rPr>
        <w:t>tarifului</w:t>
      </w:r>
      <w:proofErr w:type="spellEnd"/>
      <w:r>
        <w:rPr>
          <w:rFonts w:eastAsia="Calibri"/>
          <w:lang w:val="en-US"/>
        </w:rPr>
        <w:t xml:space="preserve">, conform </w:t>
      </w:r>
      <w:proofErr w:type="spellStart"/>
      <w:r>
        <w:rPr>
          <w:rFonts w:eastAsia="Calibri"/>
          <w:lang w:val="en-US"/>
        </w:rPr>
        <w:t>anexei</w:t>
      </w:r>
      <w:proofErr w:type="spellEnd"/>
      <w:r>
        <w:rPr>
          <w:rFonts w:eastAsia="Calibri"/>
          <w:lang w:val="en-US"/>
        </w:rPr>
        <w:t xml:space="preserve"> </w:t>
      </w:r>
      <w:r w:rsidR="00C35610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 la </w:t>
      </w:r>
      <w:proofErr w:type="spellStart"/>
      <w:r>
        <w:rPr>
          <w:rFonts w:eastAsia="Calibri"/>
          <w:lang w:val="en-US"/>
        </w:rPr>
        <w:t>decizie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pct. 2: care </w:t>
      </w:r>
      <w:proofErr w:type="spellStart"/>
      <w:r w:rsidR="000912FC">
        <w:rPr>
          <w:rFonts w:eastAsia="Calibri"/>
          <w:lang w:val="en-US"/>
        </w:rPr>
        <w:t>aprobă</w:t>
      </w:r>
      <w:proofErr w:type="spellEnd"/>
      <w:r w:rsidR="000912FC">
        <w:rPr>
          <w:rFonts w:eastAsia="Calibri"/>
          <w:lang w:val="en-US"/>
        </w:rPr>
        <w:t xml:space="preserve"> </w:t>
      </w:r>
      <w:proofErr w:type="spellStart"/>
      <w:r w:rsidR="000912FC">
        <w:rPr>
          <w:rFonts w:eastAsia="Calibri"/>
          <w:lang w:val="en-US"/>
        </w:rPr>
        <w:t>coeficientul</w:t>
      </w:r>
      <w:proofErr w:type="spellEnd"/>
      <w:r w:rsidR="000912FC">
        <w:rPr>
          <w:rFonts w:eastAsia="Calibri"/>
          <w:lang w:val="en-US"/>
        </w:rPr>
        <w:t xml:space="preserve"> de </w:t>
      </w:r>
      <w:proofErr w:type="spellStart"/>
      <w:r w:rsidR="000912FC">
        <w:rPr>
          <w:rFonts w:eastAsia="Calibri"/>
          <w:lang w:val="en-US"/>
        </w:rPr>
        <w:t>ajustare</w:t>
      </w:r>
      <w:proofErr w:type="spellEnd"/>
      <w:r w:rsidR="000912FC">
        <w:rPr>
          <w:rFonts w:eastAsia="Calibri"/>
          <w:lang w:val="en-US"/>
        </w:rPr>
        <w:t xml:space="preserve"> Km, </w:t>
      </w:r>
      <w:proofErr w:type="spellStart"/>
      <w:r w:rsidR="000912FC">
        <w:rPr>
          <w:rFonts w:eastAsia="Calibri"/>
          <w:lang w:val="en-US"/>
        </w:rPr>
        <w:t>prin</w:t>
      </w:r>
      <w:proofErr w:type="spellEnd"/>
      <w:r w:rsidR="000912FC">
        <w:rPr>
          <w:rFonts w:eastAsia="Calibri"/>
          <w:lang w:val="en-US"/>
        </w:rPr>
        <w:t xml:space="preserve"> care se </w:t>
      </w:r>
      <w:proofErr w:type="spellStart"/>
      <w:r w:rsidR="000912FC">
        <w:rPr>
          <w:rFonts w:eastAsia="Calibri"/>
          <w:lang w:val="en-US"/>
        </w:rPr>
        <w:t>asigură</w:t>
      </w:r>
      <w:proofErr w:type="spellEnd"/>
      <w:r w:rsidR="000912FC">
        <w:rPr>
          <w:rFonts w:eastAsia="Calibri"/>
          <w:lang w:val="en-US"/>
        </w:rPr>
        <w:t xml:space="preserve"> </w:t>
      </w:r>
      <w:proofErr w:type="spellStart"/>
      <w:r w:rsidR="000912FC">
        <w:rPr>
          <w:rFonts w:eastAsia="Calibri"/>
          <w:lang w:val="en-US"/>
        </w:rPr>
        <w:t>diminuarea</w:t>
      </w:r>
      <w:proofErr w:type="spellEnd"/>
      <w:r w:rsidR="000912FC">
        <w:rPr>
          <w:rFonts w:eastAsia="Calibri"/>
          <w:lang w:val="en-US"/>
        </w:rPr>
        <w:t xml:space="preserve"> </w:t>
      </w:r>
      <w:proofErr w:type="spellStart"/>
      <w:r w:rsidR="000912FC">
        <w:rPr>
          <w:rFonts w:eastAsia="Calibri"/>
          <w:lang w:val="en-US"/>
        </w:rPr>
        <w:t>prețului</w:t>
      </w:r>
      <w:proofErr w:type="spellEnd"/>
      <w:r w:rsidR="000912FC">
        <w:rPr>
          <w:rFonts w:eastAsia="Calibri"/>
          <w:lang w:val="en-US"/>
        </w:rPr>
        <w:t xml:space="preserve"> per m</w:t>
      </w:r>
      <w:r w:rsidR="000912FC">
        <w:rPr>
          <w:rFonts w:eastAsia="Calibri"/>
          <w:vertAlign w:val="superscript"/>
          <w:lang w:val="en-US"/>
        </w:rPr>
        <w:t xml:space="preserve">2 </w:t>
      </w:r>
      <w:r w:rsidR="000912FC" w:rsidRPr="000912FC">
        <w:rPr>
          <w:rFonts w:eastAsia="Calibri"/>
          <w:lang w:val="en-US"/>
        </w:rPr>
        <w:t xml:space="preserve">real al </w:t>
      </w:r>
      <w:proofErr w:type="spellStart"/>
      <w:r w:rsidR="000912FC" w:rsidRPr="000912FC">
        <w:rPr>
          <w:rFonts w:eastAsia="Calibri"/>
          <w:lang w:val="en-US"/>
        </w:rPr>
        <w:t>imobilului</w:t>
      </w:r>
      <w:proofErr w:type="spellEnd"/>
      <w:r w:rsidR="000912FC">
        <w:rPr>
          <w:rFonts w:eastAsia="Calibri"/>
          <w:lang w:val="en-US"/>
        </w:rPr>
        <w:t xml:space="preserve">, </w:t>
      </w:r>
      <w:proofErr w:type="spellStart"/>
      <w:r w:rsidR="000912FC">
        <w:rPr>
          <w:rFonts w:eastAsia="Calibri"/>
          <w:lang w:val="en-US"/>
        </w:rPr>
        <w:t>pînă</w:t>
      </w:r>
      <w:proofErr w:type="spellEnd"/>
      <w:r w:rsidR="000912FC">
        <w:rPr>
          <w:rFonts w:eastAsia="Calibri"/>
          <w:lang w:val="en-US"/>
        </w:rPr>
        <w:t xml:space="preserve"> la </w:t>
      </w:r>
      <w:proofErr w:type="spellStart"/>
      <w:r w:rsidR="000912FC">
        <w:rPr>
          <w:rFonts w:eastAsia="Calibri"/>
          <w:lang w:val="en-US"/>
        </w:rPr>
        <w:t>nivelul</w:t>
      </w:r>
      <w:proofErr w:type="spellEnd"/>
      <w:r w:rsidR="000912FC">
        <w:rPr>
          <w:rFonts w:eastAsia="Calibri"/>
          <w:lang w:val="en-US"/>
        </w:rPr>
        <w:t xml:space="preserve"> </w:t>
      </w:r>
      <w:proofErr w:type="spellStart"/>
      <w:r w:rsidR="000912FC">
        <w:rPr>
          <w:rFonts w:eastAsia="Calibri"/>
          <w:lang w:val="en-US"/>
        </w:rPr>
        <w:t>accesibil</w:t>
      </w:r>
      <w:proofErr w:type="spellEnd"/>
      <w:r w:rsidR="000912FC">
        <w:rPr>
          <w:rFonts w:eastAsia="Calibri"/>
          <w:lang w:val="en-US"/>
        </w:rPr>
        <w:t xml:space="preserve"> </w:t>
      </w:r>
      <w:proofErr w:type="spellStart"/>
      <w:r w:rsidR="000912FC">
        <w:rPr>
          <w:rFonts w:eastAsia="Calibri"/>
          <w:lang w:val="en-US"/>
        </w:rPr>
        <w:t>pentru</w:t>
      </w:r>
      <w:proofErr w:type="spellEnd"/>
      <w:r w:rsidR="000912FC">
        <w:rPr>
          <w:rFonts w:eastAsia="Calibri"/>
          <w:lang w:val="en-US"/>
        </w:rPr>
        <w:t xml:space="preserve"> </w:t>
      </w:r>
      <w:proofErr w:type="spellStart"/>
      <w:r w:rsidR="000912FC">
        <w:rPr>
          <w:rFonts w:eastAsia="Calibri"/>
          <w:lang w:val="en-US"/>
        </w:rPr>
        <w:t>beneficiarii</w:t>
      </w:r>
      <w:proofErr w:type="spellEnd"/>
      <w:r w:rsidR="000912FC">
        <w:rPr>
          <w:rFonts w:eastAsia="Calibri"/>
          <w:lang w:val="en-US"/>
        </w:rPr>
        <w:t xml:space="preserve"> </w:t>
      </w:r>
      <w:proofErr w:type="spellStart"/>
      <w:r w:rsidR="000912FC">
        <w:rPr>
          <w:rFonts w:eastAsia="Calibri"/>
          <w:lang w:val="en-US"/>
        </w:rPr>
        <w:t>proiectului</w:t>
      </w:r>
      <w:proofErr w:type="spellEnd"/>
      <w:r w:rsidR="000912FC">
        <w:rPr>
          <w:rFonts w:eastAsia="Calibri"/>
          <w:lang w:val="en-US"/>
        </w:rPr>
        <w:t xml:space="preserve">, care </w:t>
      </w:r>
      <w:proofErr w:type="spellStart"/>
      <w:r w:rsidR="000912FC">
        <w:rPr>
          <w:rFonts w:eastAsia="Calibri"/>
          <w:lang w:val="en-US"/>
        </w:rPr>
        <w:t>reprezintă</w:t>
      </w:r>
      <w:proofErr w:type="spellEnd"/>
      <w:r w:rsidR="000912FC">
        <w:rPr>
          <w:rFonts w:eastAsia="Calibri"/>
          <w:lang w:val="en-US"/>
        </w:rPr>
        <w:t xml:space="preserve"> </w:t>
      </w:r>
      <w:proofErr w:type="spellStart"/>
      <w:r w:rsidR="000912FC">
        <w:rPr>
          <w:rFonts w:eastAsia="Calibri"/>
          <w:lang w:val="en-US"/>
        </w:rPr>
        <w:t>categorii</w:t>
      </w:r>
      <w:proofErr w:type="spellEnd"/>
      <w:r w:rsidR="000912FC">
        <w:rPr>
          <w:rFonts w:eastAsia="Calibri"/>
          <w:lang w:val="en-US"/>
        </w:rPr>
        <w:t xml:space="preserve"> </w:t>
      </w:r>
      <w:proofErr w:type="spellStart"/>
      <w:r w:rsidR="000912FC">
        <w:rPr>
          <w:rFonts w:eastAsia="Calibri"/>
          <w:lang w:val="en-US"/>
        </w:rPr>
        <w:t>vulnerabile</w:t>
      </w:r>
      <w:proofErr w:type="spellEnd"/>
      <w:r w:rsidR="000912FC">
        <w:rPr>
          <w:rFonts w:eastAsia="Calibri"/>
          <w:lang w:val="en-US"/>
        </w:rPr>
        <w:t xml:space="preserve"> de </w:t>
      </w:r>
      <w:proofErr w:type="spellStart"/>
      <w:r w:rsidR="000912FC">
        <w:rPr>
          <w:rFonts w:eastAsia="Calibri"/>
          <w:lang w:val="en-US"/>
        </w:rPr>
        <w:t>cetățeni</w:t>
      </w:r>
      <w:proofErr w:type="spellEnd"/>
      <w:r w:rsidR="000912FC">
        <w:rPr>
          <w:rFonts w:eastAsia="Calibri"/>
          <w:lang w:val="en-US"/>
        </w:rPr>
        <w:t xml:space="preserve">. </w:t>
      </w:r>
    </w:p>
    <w:p w14:paraId="30DAC61D" w14:textId="6BED0CD9" w:rsidR="00DD38BC" w:rsidRDefault="000912FC" w:rsidP="00A2207B">
      <w:pPr>
        <w:ind w:firstLine="708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Conform </w:t>
      </w:r>
      <w:proofErr w:type="spellStart"/>
      <w:r>
        <w:rPr>
          <w:rFonts w:eastAsia="Calibri"/>
          <w:lang w:val="en-US"/>
        </w:rPr>
        <w:t>obiectivului</w:t>
      </w:r>
      <w:proofErr w:type="spellEnd"/>
      <w:r>
        <w:rPr>
          <w:rFonts w:eastAsia="Calibri"/>
          <w:lang w:val="en-US"/>
        </w:rPr>
        <w:t xml:space="preserve"> general al </w:t>
      </w:r>
      <w:proofErr w:type="spellStart"/>
      <w:r>
        <w:rPr>
          <w:rFonts w:eastAsia="Calibri"/>
          <w:lang w:val="en-US"/>
        </w:rPr>
        <w:t>proiectului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dat</w:t>
      </w:r>
      <w:proofErr w:type="spellEnd"/>
      <w:r>
        <w:rPr>
          <w:rFonts w:eastAsia="Calibri"/>
          <w:lang w:val="en-US"/>
        </w:rPr>
        <w:t xml:space="preserve">, de a </w:t>
      </w:r>
      <w:proofErr w:type="spellStart"/>
      <w:r>
        <w:rPr>
          <w:rFonts w:eastAsia="Calibri"/>
          <w:lang w:val="en-US"/>
        </w:rPr>
        <w:t>asigura</w:t>
      </w:r>
      <w:proofErr w:type="spellEnd"/>
      <w:r>
        <w:rPr>
          <w:rFonts w:eastAsia="Calibri"/>
          <w:lang w:val="en-US"/>
        </w:rPr>
        <w:t xml:space="preserve"> cu </w:t>
      </w:r>
      <w:proofErr w:type="spellStart"/>
      <w:r>
        <w:rPr>
          <w:rFonts w:eastAsia="Calibri"/>
          <w:lang w:val="en-US"/>
        </w:rPr>
        <w:t>condiții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decente</w:t>
      </w:r>
      <w:proofErr w:type="spellEnd"/>
      <w:r>
        <w:rPr>
          <w:rFonts w:eastAsia="Calibri"/>
          <w:lang w:val="en-US"/>
        </w:rPr>
        <w:t xml:space="preserve"> de </w:t>
      </w:r>
      <w:proofErr w:type="spellStart"/>
      <w:r>
        <w:rPr>
          <w:rFonts w:eastAsia="Calibri"/>
          <w:lang w:val="en-US"/>
        </w:rPr>
        <w:t>trai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păturile</w:t>
      </w:r>
      <w:proofErr w:type="spellEnd"/>
      <w:r>
        <w:rPr>
          <w:rFonts w:eastAsia="Calibri"/>
          <w:lang w:val="en-US"/>
        </w:rPr>
        <w:t xml:space="preserve"> social - </w:t>
      </w:r>
      <w:proofErr w:type="spellStart"/>
      <w:r>
        <w:rPr>
          <w:rFonts w:eastAsia="Calibri"/>
          <w:lang w:val="en-US"/>
        </w:rPr>
        <w:t>economice</w:t>
      </w:r>
      <w:proofErr w:type="spellEnd"/>
      <w:r>
        <w:rPr>
          <w:rFonts w:eastAsia="Calibri"/>
          <w:lang w:val="en-US"/>
        </w:rPr>
        <w:t xml:space="preserve">  de </w:t>
      </w:r>
      <w:proofErr w:type="spellStart"/>
      <w:r>
        <w:rPr>
          <w:rFonts w:eastAsia="Calibri"/>
          <w:lang w:val="en-US"/>
        </w:rPr>
        <w:t>cetățeni</w:t>
      </w:r>
      <w:proofErr w:type="spellEnd"/>
      <w:r>
        <w:rPr>
          <w:rFonts w:eastAsia="Calibri"/>
          <w:lang w:val="en-US"/>
        </w:rPr>
        <w:t xml:space="preserve"> ai </w:t>
      </w:r>
      <w:proofErr w:type="spellStart"/>
      <w:r>
        <w:rPr>
          <w:rFonts w:eastAsia="Calibri"/>
          <w:lang w:val="en-US"/>
        </w:rPr>
        <w:t>raionului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Cahul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prin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aprobarea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aplicarea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coeficienților</w:t>
      </w:r>
      <w:proofErr w:type="spellEnd"/>
      <w:r>
        <w:rPr>
          <w:rFonts w:eastAsia="Calibri"/>
          <w:lang w:val="en-US"/>
        </w:rPr>
        <w:t xml:space="preserve"> </w:t>
      </w:r>
      <w:r w:rsidRPr="00ED68F4">
        <w:rPr>
          <w:rFonts w:eastAsia="Calibri"/>
          <w:lang w:val="en-US"/>
        </w:rPr>
        <w:t xml:space="preserve">Km = </w:t>
      </w:r>
      <w:r w:rsidR="00ED68F4">
        <w:rPr>
          <w:rFonts w:eastAsia="Calibri"/>
          <w:lang w:val="en-US"/>
        </w:rPr>
        <w:t>0.22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pentru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categoriile</w:t>
      </w:r>
      <w:proofErr w:type="spellEnd"/>
      <w:r>
        <w:rPr>
          <w:rFonts w:eastAsia="Calibri"/>
          <w:lang w:val="en-US"/>
        </w:rPr>
        <w:t xml:space="preserve"> a), b), c)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d) 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respectiv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coeficientul</w:t>
      </w:r>
      <w:proofErr w:type="spellEnd"/>
      <w:r>
        <w:rPr>
          <w:rFonts w:eastAsia="Calibri"/>
          <w:lang w:val="en-US"/>
        </w:rPr>
        <w:t xml:space="preserve"> </w:t>
      </w:r>
      <w:r w:rsidRPr="00ED68F4">
        <w:rPr>
          <w:rFonts w:eastAsia="Calibri"/>
          <w:lang w:val="en-US"/>
        </w:rPr>
        <w:t xml:space="preserve">Km </w:t>
      </w:r>
      <w:r w:rsidR="00DD38BC" w:rsidRPr="00ED68F4">
        <w:rPr>
          <w:rFonts w:eastAsia="Calibri"/>
          <w:lang w:val="en-US"/>
        </w:rPr>
        <w:t>=</w:t>
      </w:r>
      <w:r w:rsidR="00ED68F4">
        <w:rPr>
          <w:rFonts w:eastAsia="Calibri"/>
          <w:lang w:val="en-US"/>
        </w:rPr>
        <w:t xml:space="preserve">0,33 </w:t>
      </w:r>
      <w:proofErr w:type="spellStart"/>
      <w:r w:rsidRPr="00ED68F4">
        <w:rPr>
          <w:rFonts w:eastAsia="Calibri"/>
          <w:lang w:val="en-US"/>
        </w:rPr>
        <w:t>pentru</w:t>
      </w:r>
      <w:proofErr w:type="spellEnd"/>
      <w:r w:rsidRPr="00ED68F4">
        <w:rPr>
          <w:rFonts w:eastAsia="Calibri"/>
          <w:lang w:val="en-US"/>
        </w:rPr>
        <w:t xml:space="preserve"> </w:t>
      </w:r>
      <w:proofErr w:type="spellStart"/>
      <w:r w:rsidRPr="00ED68F4">
        <w:rPr>
          <w:rFonts w:eastAsia="Calibri"/>
          <w:lang w:val="en-US"/>
        </w:rPr>
        <w:t>categoria</w:t>
      </w:r>
      <w:proofErr w:type="spellEnd"/>
      <w:r w:rsidRPr="00ED68F4">
        <w:rPr>
          <w:rFonts w:eastAsia="Calibri"/>
          <w:lang w:val="en-US"/>
        </w:rPr>
        <w:t xml:space="preserve"> e)</w:t>
      </w:r>
      <w:r>
        <w:rPr>
          <w:rFonts w:eastAsia="Calibri"/>
          <w:lang w:val="en-US"/>
        </w:rPr>
        <w:t xml:space="preserve"> de </w:t>
      </w:r>
      <w:proofErr w:type="spellStart"/>
      <w:r>
        <w:rPr>
          <w:rFonts w:eastAsia="Calibri"/>
          <w:lang w:val="en-US"/>
        </w:rPr>
        <w:t>beneficiari</w:t>
      </w:r>
      <w:proofErr w:type="spellEnd"/>
      <w:r>
        <w:rPr>
          <w:rFonts w:eastAsia="Calibri"/>
          <w:lang w:val="en-US"/>
        </w:rPr>
        <w:t xml:space="preserve">, se </w:t>
      </w:r>
      <w:proofErr w:type="spellStart"/>
      <w:r>
        <w:rPr>
          <w:rFonts w:eastAsia="Calibri"/>
          <w:lang w:val="en-US"/>
        </w:rPr>
        <w:t>stabilește</w:t>
      </w:r>
      <w:proofErr w:type="spellEnd"/>
      <w:r>
        <w:rPr>
          <w:rFonts w:eastAsia="Calibri"/>
          <w:lang w:val="en-US"/>
        </w:rPr>
        <w:t xml:space="preserve"> conform </w:t>
      </w:r>
      <w:proofErr w:type="spellStart"/>
      <w:r>
        <w:rPr>
          <w:rFonts w:eastAsia="Calibri"/>
          <w:lang w:val="en-US"/>
        </w:rPr>
        <w:t>calculelor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formulei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tariful</w:t>
      </w:r>
      <w:proofErr w:type="spellEnd"/>
      <w:r>
        <w:rPr>
          <w:rFonts w:eastAsia="Calibri"/>
          <w:lang w:val="en-US"/>
        </w:rPr>
        <w:t xml:space="preserve"> de </w:t>
      </w:r>
      <w:r w:rsidR="00ED68F4">
        <w:rPr>
          <w:rFonts w:eastAsia="Calibri"/>
          <w:lang w:val="en-US"/>
        </w:rPr>
        <w:t>11,37</w:t>
      </w:r>
      <w:r w:rsidRPr="00ED68F4">
        <w:rPr>
          <w:rFonts w:eastAsia="Calibri"/>
          <w:lang w:val="en-US"/>
        </w:rPr>
        <w:t xml:space="preserve"> lei/m</w:t>
      </w:r>
      <w:r w:rsidRPr="00ED68F4">
        <w:rPr>
          <w:rFonts w:eastAsia="Calibri"/>
          <w:vertAlign w:val="superscript"/>
          <w:lang w:val="en-US"/>
        </w:rPr>
        <w:t>2</w:t>
      </w:r>
      <w:r>
        <w:rPr>
          <w:rFonts w:eastAsia="Calibri"/>
          <w:vertAlign w:val="superscript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pentru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primele</w:t>
      </w:r>
      <w:proofErr w:type="spellEnd"/>
      <w:r>
        <w:rPr>
          <w:rFonts w:eastAsia="Calibri"/>
          <w:lang w:val="en-US"/>
        </w:rPr>
        <w:t xml:space="preserve"> 4 </w:t>
      </w:r>
      <w:proofErr w:type="spellStart"/>
      <w:r>
        <w:rPr>
          <w:rFonts w:eastAsia="Calibri"/>
          <w:lang w:val="en-US"/>
        </w:rPr>
        <w:t>categorii</w:t>
      </w:r>
      <w:proofErr w:type="spellEnd"/>
      <w:r>
        <w:rPr>
          <w:rFonts w:eastAsia="Calibri"/>
          <w:lang w:val="en-US"/>
        </w:rPr>
        <w:t xml:space="preserve"> de </w:t>
      </w:r>
      <w:proofErr w:type="spellStart"/>
      <w:r>
        <w:rPr>
          <w:rFonts w:eastAsia="Calibri"/>
          <w:lang w:val="en-US"/>
        </w:rPr>
        <w:t>beneficiari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respectiv</w:t>
      </w:r>
      <w:proofErr w:type="spellEnd"/>
      <w:r w:rsidR="00ED68F4">
        <w:rPr>
          <w:rFonts w:eastAsia="Calibri"/>
          <w:lang w:val="en-US"/>
        </w:rPr>
        <w:t xml:space="preserve"> 17.05</w:t>
      </w:r>
      <w:r w:rsidRPr="00ED68F4">
        <w:rPr>
          <w:rFonts w:eastAsia="Calibri"/>
          <w:lang w:val="en-US"/>
        </w:rPr>
        <w:t>lei/ m</w:t>
      </w:r>
      <w:r w:rsidRPr="00ED68F4">
        <w:rPr>
          <w:rFonts w:eastAsia="Calibri"/>
          <w:vertAlign w:val="superscript"/>
          <w:lang w:val="en-US"/>
        </w:rPr>
        <w:t>2</w:t>
      </w:r>
      <w:r>
        <w:rPr>
          <w:rFonts w:eastAsia="Calibri"/>
          <w:vertAlign w:val="superscript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pentru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categoria</w:t>
      </w:r>
      <w:proofErr w:type="spellEnd"/>
      <w:r>
        <w:rPr>
          <w:rFonts w:eastAsia="Calibri"/>
          <w:lang w:val="en-US"/>
        </w:rPr>
        <w:t xml:space="preserve"> </w:t>
      </w:r>
      <w:r w:rsidRPr="00ED68F4">
        <w:rPr>
          <w:rFonts w:eastAsia="Calibri"/>
          <w:lang w:val="en-US"/>
        </w:rPr>
        <w:t>e).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aceste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condiții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plata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lunară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pentru</w:t>
      </w:r>
      <w:proofErr w:type="spellEnd"/>
      <w:r>
        <w:rPr>
          <w:rFonts w:eastAsia="Calibri"/>
          <w:lang w:val="en-US"/>
        </w:rPr>
        <w:t xml:space="preserve"> un </w:t>
      </w:r>
      <w:proofErr w:type="spellStart"/>
      <w:r>
        <w:rPr>
          <w:rFonts w:eastAsia="Calibri"/>
          <w:lang w:val="en-US"/>
        </w:rPr>
        <w:t>apartament</w:t>
      </w:r>
      <w:proofErr w:type="spellEnd"/>
      <w:r>
        <w:rPr>
          <w:rFonts w:eastAsia="Calibri"/>
          <w:lang w:val="en-US"/>
        </w:rPr>
        <w:t xml:space="preserve"> de </w:t>
      </w:r>
      <w:proofErr w:type="spellStart"/>
      <w:r>
        <w:rPr>
          <w:rFonts w:eastAsia="Calibri"/>
          <w:lang w:val="en-US"/>
        </w:rPr>
        <w:t>cca</w:t>
      </w:r>
      <w:proofErr w:type="spellEnd"/>
      <w:r>
        <w:rPr>
          <w:rFonts w:eastAsia="Calibri"/>
          <w:lang w:val="en-US"/>
        </w:rPr>
        <w:t xml:space="preserve"> </w:t>
      </w:r>
      <w:r w:rsidR="00DD38BC">
        <w:rPr>
          <w:rFonts w:eastAsia="Calibri"/>
          <w:lang w:val="en-US"/>
        </w:rPr>
        <w:t>57 m</w:t>
      </w:r>
      <w:r w:rsidR="00DD38BC">
        <w:rPr>
          <w:rFonts w:eastAsia="Calibri"/>
          <w:vertAlign w:val="superscript"/>
          <w:lang w:val="en-US"/>
        </w:rPr>
        <w:t xml:space="preserve">2 </w:t>
      </w:r>
      <w:r w:rsidR="00DD38BC">
        <w:rPr>
          <w:rFonts w:eastAsia="Calibri"/>
          <w:lang w:val="en-US"/>
        </w:rPr>
        <w:t>(</w:t>
      </w:r>
      <w:proofErr w:type="spellStart"/>
      <w:r w:rsidR="00DD38BC">
        <w:rPr>
          <w:rFonts w:eastAsia="Calibri"/>
          <w:lang w:val="en-US"/>
        </w:rPr>
        <w:t>suprafața</w:t>
      </w:r>
      <w:proofErr w:type="spellEnd"/>
      <w:r w:rsidR="00DD38BC">
        <w:rPr>
          <w:rFonts w:eastAsia="Calibri"/>
          <w:lang w:val="en-US"/>
        </w:rPr>
        <w:t xml:space="preserve"> </w:t>
      </w:r>
      <w:proofErr w:type="spellStart"/>
      <w:r w:rsidR="00DD38BC">
        <w:rPr>
          <w:rFonts w:eastAsia="Calibri"/>
          <w:lang w:val="en-US"/>
        </w:rPr>
        <w:t>medie</w:t>
      </w:r>
      <w:proofErr w:type="spellEnd"/>
      <w:r w:rsidR="00DD38BC">
        <w:rPr>
          <w:rFonts w:eastAsia="Calibri"/>
          <w:lang w:val="en-US"/>
        </w:rPr>
        <w:t xml:space="preserve"> a </w:t>
      </w:r>
      <w:proofErr w:type="spellStart"/>
      <w:r w:rsidR="00DD38BC">
        <w:rPr>
          <w:rFonts w:eastAsia="Calibri"/>
          <w:lang w:val="en-US"/>
        </w:rPr>
        <w:t>unui</w:t>
      </w:r>
      <w:proofErr w:type="spellEnd"/>
      <w:r w:rsidR="00DD38BC">
        <w:rPr>
          <w:rFonts w:eastAsia="Calibri"/>
          <w:lang w:val="en-US"/>
        </w:rPr>
        <w:t xml:space="preserve"> </w:t>
      </w:r>
      <w:proofErr w:type="spellStart"/>
      <w:r w:rsidR="00DD38BC">
        <w:rPr>
          <w:rFonts w:eastAsia="Calibri"/>
          <w:lang w:val="en-US"/>
        </w:rPr>
        <w:t>apartament</w:t>
      </w:r>
      <w:proofErr w:type="spellEnd"/>
      <w:r w:rsidR="00DD38BC">
        <w:rPr>
          <w:rFonts w:eastAsia="Calibri"/>
          <w:lang w:val="en-US"/>
        </w:rPr>
        <w:t xml:space="preserve"> cu 2 </w:t>
      </w:r>
      <w:proofErr w:type="spellStart"/>
      <w:r w:rsidR="00DD38BC">
        <w:rPr>
          <w:rFonts w:eastAsia="Calibri"/>
          <w:lang w:val="en-US"/>
        </w:rPr>
        <w:t>camere</w:t>
      </w:r>
      <w:proofErr w:type="spellEnd"/>
      <w:r w:rsidR="00DD38BC">
        <w:rPr>
          <w:rFonts w:eastAsia="Calibri"/>
          <w:lang w:val="en-US"/>
        </w:rPr>
        <w:t xml:space="preserve">) </w:t>
      </w:r>
      <w:proofErr w:type="spellStart"/>
      <w:r w:rsidR="00DD38BC">
        <w:rPr>
          <w:rFonts w:eastAsia="Calibri"/>
          <w:lang w:val="en-US"/>
        </w:rPr>
        <w:t>ar</w:t>
      </w:r>
      <w:proofErr w:type="spellEnd"/>
      <w:r w:rsidR="00DD38BC">
        <w:rPr>
          <w:rFonts w:eastAsia="Calibri"/>
          <w:lang w:val="en-US"/>
        </w:rPr>
        <w:t xml:space="preserve"> </w:t>
      </w:r>
      <w:proofErr w:type="spellStart"/>
      <w:r w:rsidR="00DD38BC">
        <w:rPr>
          <w:rFonts w:eastAsia="Calibri"/>
          <w:lang w:val="en-US"/>
        </w:rPr>
        <w:t>constitui</w:t>
      </w:r>
      <w:proofErr w:type="spellEnd"/>
      <w:r w:rsidR="00DD38BC">
        <w:rPr>
          <w:rFonts w:eastAsia="Calibri"/>
          <w:lang w:val="en-US"/>
        </w:rPr>
        <w:t xml:space="preserve"> </w:t>
      </w:r>
      <w:r w:rsidR="00ED68F4">
        <w:rPr>
          <w:rFonts w:eastAsia="Calibri"/>
          <w:lang w:val="en-US"/>
        </w:rPr>
        <w:t xml:space="preserve">648,1 lei </w:t>
      </w:r>
      <w:r w:rsidR="00DD38BC" w:rsidRPr="00ED68F4">
        <w:rPr>
          <w:rFonts w:eastAsia="Calibri"/>
          <w:lang w:val="en-US"/>
        </w:rPr>
        <w:t xml:space="preserve"> </w:t>
      </w:r>
      <w:proofErr w:type="spellStart"/>
      <w:r w:rsidR="00DD38BC" w:rsidRPr="00ED68F4">
        <w:rPr>
          <w:rFonts w:eastAsia="Calibri"/>
          <w:lang w:val="en-US"/>
        </w:rPr>
        <w:t>pentru</w:t>
      </w:r>
      <w:proofErr w:type="spellEnd"/>
      <w:r w:rsidR="00DD38BC" w:rsidRPr="00ED68F4">
        <w:rPr>
          <w:rFonts w:eastAsia="Calibri"/>
          <w:lang w:val="en-US"/>
        </w:rPr>
        <w:t xml:space="preserve"> </w:t>
      </w:r>
      <w:proofErr w:type="spellStart"/>
      <w:r w:rsidR="00DD38BC" w:rsidRPr="00ED68F4">
        <w:rPr>
          <w:rFonts w:eastAsia="Calibri"/>
          <w:lang w:val="en-US"/>
        </w:rPr>
        <w:t>categoriile</w:t>
      </w:r>
      <w:proofErr w:type="spellEnd"/>
      <w:r w:rsidR="00DD38BC" w:rsidRPr="00ED68F4">
        <w:rPr>
          <w:rFonts w:eastAsia="Calibri"/>
          <w:lang w:val="en-US"/>
        </w:rPr>
        <w:t xml:space="preserve"> a) – d) </w:t>
      </w:r>
      <w:proofErr w:type="spellStart"/>
      <w:r w:rsidR="00DD38BC" w:rsidRPr="00ED68F4">
        <w:rPr>
          <w:rFonts w:eastAsia="Calibri"/>
          <w:lang w:val="en-US"/>
        </w:rPr>
        <w:t>și</w:t>
      </w:r>
      <w:proofErr w:type="spellEnd"/>
      <w:r w:rsidR="00DD38BC" w:rsidRPr="00ED68F4">
        <w:rPr>
          <w:rFonts w:eastAsia="Calibri"/>
          <w:lang w:val="en-US"/>
        </w:rPr>
        <w:t xml:space="preserve"> </w:t>
      </w:r>
      <w:proofErr w:type="spellStart"/>
      <w:r w:rsidR="00ED68F4">
        <w:rPr>
          <w:rFonts w:eastAsia="Calibri"/>
          <w:lang w:val="en-US"/>
        </w:rPr>
        <w:t>cca</w:t>
      </w:r>
      <w:proofErr w:type="spellEnd"/>
      <w:r w:rsidR="00ED68F4">
        <w:rPr>
          <w:rFonts w:eastAsia="Calibri"/>
          <w:lang w:val="en-US"/>
        </w:rPr>
        <w:t xml:space="preserve"> 971,85 </w:t>
      </w:r>
      <w:r w:rsidR="00DD38BC" w:rsidRPr="00ED68F4">
        <w:rPr>
          <w:rFonts w:eastAsia="Calibri"/>
          <w:lang w:val="en-US"/>
        </w:rPr>
        <w:t xml:space="preserve">lei </w:t>
      </w:r>
      <w:proofErr w:type="spellStart"/>
      <w:r w:rsidR="00DD38BC" w:rsidRPr="00ED68F4">
        <w:rPr>
          <w:rFonts w:eastAsia="Calibri"/>
          <w:lang w:val="en-US"/>
        </w:rPr>
        <w:t>pentru</w:t>
      </w:r>
      <w:proofErr w:type="spellEnd"/>
      <w:r w:rsidR="00DD38BC" w:rsidRPr="00ED68F4">
        <w:rPr>
          <w:rFonts w:eastAsia="Calibri"/>
          <w:lang w:val="en-US"/>
        </w:rPr>
        <w:t xml:space="preserve"> </w:t>
      </w:r>
      <w:proofErr w:type="spellStart"/>
      <w:r w:rsidR="00DD38BC" w:rsidRPr="00ED68F4">
        <w:rPr>
          <w:rFonts w:eastAsia="Calibri"/>
          <w:lang w:val="en-US"/>
        </w:rPr>
        <w:t>categoria</w:t>
      </w:r>
      <w:proofErr w:type="spellEnd"/>
      <w:r w:rsidR="00DD38BC" w:rsidRPr="00ED68F4">
        <w:rPr>
          <w:rFonts w:eastAsia="Calibri"/>
          <w:lang w:val="en-US"/>
        </w:rPr>
        <w:t xml:space="preserve"> e), </w:t>
      </w:r>
      <w:proofErr w:type="spellStart"/>
      <w:r w:rsidR="00DD38BC" w:rsidRPr="00ED68F4">
        <w:rPr>
          <w:rFonts w:eastAsia="Calibri"/>
          <w:lang w:val="en-US"/>
        </w:rPr>
        <w:t>preț</w:t>
      </w:r>
      <w:proofErr w:type="spellEnd"/>
      <w:r w:rsidR="00DD38BC" w:rsidRPr="00ED68F4">
        <w:rPr>
          <w:rFonts w:eastAsia="Calibri"/>
          <w:lang w:val="en-US"/>
        </w:rPr>
        <w:t xml:space="preserve"> cu </w:t>
      </w:r>
      <w:proofErr w:type="spellStart"/>
      <w:r w:rsidR="00DD38BC" w:rsidRPr="00ED68F4">
        <w:rPr>
          <w:rFonts w:eastAsia="Calibri"/>
          <w:lang w:val="en-US"/>
        </w:rPr>
        <w:t>cca</w:t>
      </w:r>
      <w:proofErr w:type="spellEnd"/>
      <w:r w:rsidR="00DD38BC" w:rsidRPr="00ED68F4">
        <w:rPr>
          <w:rFonts w:eastAsia="Calibri"/>
          <w:lang w:val="en-US"/>
        </w:rPr>
        <w:t xml:space="preserve">  </w:t>
      </w:r>
      <w:r w:rsidR="00ED68F4">
        <w:rPr>
          <w:rFonts w:eastAsia="Calibri"/>
          <w:lang w:val="en-US"/>
        </w:rPr>
        <w:t xml:space="preserve">65 </w:t>
      </w:r>
      <w:r w:rsidR="00DD38BC" w:rsidRPr="00ED68F4">
        <w:rPr>
          <w:rFonts w:eastAsia="Calibri"/>
          <w:lang w:val="en-US"/>
        </w:rPr>
        <w:t xml:space="preserve">% </w:t>
      </w:r>
      <w:proofErr w:type="spellStart"/>
      <w:r w:rsidR="00DD38BC" w:rsidRPr="00ED68F4">
        <w:rPr>
          <w:rFonts w:eastAsia="Calibri"/>
          <w:lang w:val="en-US"/>
        </w:rPr>
        <w:t>mai</w:t>
      </w:r>
      <w:proofErr w:type="spellEnd"/>
      <w:r w:rsidR="00DD38BC" w:rsidRPr="00ED68F4">
        <w:rPr>
          <w:rFonts w:eastAsia="Calibri"/>
          <w:lang w:val="en-US"/>
        </w:rPr>
        <w:t xml:space="preserve"> mic </w:t>
      </w:r>
      <w:proofErr w:type="spellStart"/>
      <w:r w:rsidR="00DD38BC" w:rsidRPr="00ED68F4">
        <w:rPr>
          <w:rFonts w:eastAsia="Calibri"/>
          <w:lang w:val="en-US"/>
        </w:rPr>
        <w:t>decît</w:t>
      </w:r>
      <w:proofErr w:type="spellEnd"/>
      <w:r w:rsidR="00DD38BC" w:rsidRPr="00ED68F4">
        <w:rPr>
          <w:rFonts w:eastAsia="Calibri"/>
          <w:lang w:val="en-US"/>
        </w:rPr>
        <w:t xml:space="preserve"> media de </w:t>
      </w:r>
      <w:proofErr w:type="spellStart"/>
      <w:r w:rsidR="00DD38BC" w:rsidRPr="00ED68F4">
        <w:rPr>
          <w:rFonts w:eastAsia="Calibri"/>
          <w:lang w:val="en-US"/>
        </w:rPr>
        <w:t>piață</w:t>
      </w:r>
      <w:proofErr w:type="spellEnd"/>
      <w:r w:rsidR="00ED68F4">
        <w:rPr>
          <w:rFonts w:eastAsia="Calibri"/>
          <w:lang w:val="en-US"/>
        </w:rPr>
        <w:t xml:space="preserve"> (</w:t>
      </w:r>
      <w:proofErr w:type="spellStart"/>
      <w:r w:rsidR="00ED68F4">
        <w:rPr>
          <w:rFonts w:eastAsia="Calibri"/>
          <w:lang w:val="en-US"/>
        </w:rPr>
        <w:t>pre</w:t>
      </w:r>
      <w:r w:rsidR="00C35610">
        <w:rPr>
          <w:rFonts w:eastAsia="Calibri"/>
          <w:lang w:val="en-US"/>
        </w:rPr>
        <w:t>ț</w:t>
      </w:r>
      <w:proofErr w:type="spellEnd"/>
      <w:r w:rsidR="00ED68F4">
        <w:rPr>
          <w:rFonts w:eastAsia="Calibri"/>
          <w:lang w:val="en-US"/>
        </w:rPr>
        <w:t xml:space="preserve"> de pia</w:t>
      </w:r>
      <w:proofErr w:type="spellStart"/>
      <w:r w:rsidR="00ED68F4">
        <w:rPr>
          <w:rFonts w:eastAsia="Calibri"/>
          <w:lang w:val="ro-RO"/>
        </w:rPr>
        <w:t>ță</w:t>
      </w:r>
      <w:proofErr w:type="spellEnd"/>
      <w:r w:rsidR="00ED68F4">
        <w:rPr>
          <w:rFonts w:eastAsia="Calibri"/>
          <w:lang w:val="ro-RO"/>
        </w:rPr>
        <w:t xml:space="preserve"> chirie apartament cu 2 camere cca 2900 lei, sau 150 euro</w:t>
      </w:r>
      <w:r w:rsidR="00ED68F4">
        <w:rPr>
          <w:rFonts w:eastAsia="Calibri"/>
          <w:lang w:val="en-US"/>
        </w:rPr>
        <w:t>)</w:t>
      </w:r>
      <w:r w:rsidR="00DD38BC" w:rsidRPr="00ED68F4">
        <w:rPr>
          <w:rFonts w:eastAsia="Calibri"/>
          <w:lang w:val="en-US"/>
        </w:rPr>
        <w:t>.</w:t>
      </w:r>
      <w:r w:rsidR="00DD38BC">
        <w:rPr>
          <w:rFonts w:eastAsia="Calibri"/>
          <w:lang w:val="en-US"/>
        </w:rPr>
        <w:t xml:space="preserve"> </w:t>
      </w:r>
    </w:p>
    <w:p w14:paraId="35857410" w14:textId="69530459" w:rsidR="00A2207B" w:rsidRPr="00DD38BC" w:rsidRDefault="00DD38BC" w:rsidP="00A2207B">
      <w:pPr>
        <w:ind w:firstLine="708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</w:p>
    <w:p w14:paraId="5BC2532A" w14:textId="4F12B35D" w:rsidR="00A2207B" w:rsidRPr="00A2207B" w:rsidRDefault="00A2207B" w:rsidP="00C35610">
      <w:pPr>
        <w:shd w:val="clear" w:color="auto" w:fill="FFF2CC" w:themeFill="accent4" w:themeFillTint="33"/>
        <w:jc w:val="both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>I</w:t>
      </w:r>
      <w:r w:rsidR="00453D3A">
        <w:rPr>
          <w:rFonts w:eastAsia="Calibri"/>
          <w:b/>
          <w:bCs/>
          <w:lang w:val="en-US"/>
        </w:rPr>
        <w:t>V</w:t>
      </w:r>
      <w:r>
        <w:rPr>
          <w:rFonts w:eastAsia="Calibri"/>
          <w:b/>
          <w:bCs/>
          <w:lang w:val="en-US"/>
        </w:rPr>
        <w:t xml:space="preserve">.  </w:t>
      </w:r>
      <w:proofErr w:type="spellStart"/>
      <w:r w:rsidRPr="00A2207B">
        <w:rPr>
          <w:rFonts w:eastAsia="Calibri"/>
          <w:b/>
          <w:bCs/>
          <w:lang w:val="en-US"/>
        </w:rPr>
        <w:t>Fundamentarea</w:t>
      </w:r>
      <w:proofErr w:type="spellEnd"/>
      <w:r w:rsidRPr="00A2207B">
        <w:rPr>
          <w:rFonts w:eastAsia="Calibri"/>
          <w:b/>
          <w:bCs/>
          <w:lang w:val="en-US"/>
        </w:rPr>
        <w:t xml:space="preserve"> </w:t>
      </w:r>
      <w:proofErr w:type="spellStart"/>
      <w:r w:rsidRPr="00A2207B">
        <w:rPr>
          <w:rFonts w:eastAsia="Calibri"/>
          <w:b/>
          <w:bCs/>
          <w:lang w:val="en-US"/>
        </w:rPr>
        <w:t>economico-financiară</w:t>
      </w:r>
      <w:proofErr w:type="spellEnd"/>
    </w:p>
    <w:p w14:paraId="14074AE6" w14:textId="1501ADDD" w:rsidR="00FE69E9" w:rsidRDefault="00FE69E9" w:rsidP="00A2207B">
      <w:pPr>
        <w:ind w:firstLine="708"/>
        <w:jc w:val="both"/>
        <w:rPr>
          <w:rFonts w:eastAsia="Calibri"/>
          <w:lang w:val="en-US"/>
        </w:rPr>
      </w:pPr>
      <w:proofErr w:type="spellStart"/>
      <w:r w:rsidRPr="00DE7FF4">
        <w:rPr>
          <w:rFonts w:eastAsia="Calibri"/>
          <w:lang w:val="en-US"/>
        </w:rPr>
        <w:t>Implementarea</w:t>
      </w:r>
      <w:proofErr w:type="spellEnd"/>
      <w:r w:rsidRPr="00DE7FF4">
        <w:rPr>
          <w:rFonts w:eastAsia="Calibri"/>
          <w:lang w:val="en-US"/>
        </w:rPr>
        <w:t xml:space="preserve"> </w:t>
      </w:r>
      <w:proofErr w:type="spellStart"/>
      <w:r w:rsidRPr="00DE7FF4">
        <w:rPr>
          <w:rFonts w:eastAsia="Calibri"/>
          <w:lang w:val="en-US"/>
        </w:rPr>
        <w:t>prezentului</w:t>
      </w:r>
      <w:proofErr w:type="spellEnd"/>
      <w:r w:rsidRPr="00DE7FF4">
        <w:rPr>
          <w:rFonts w:eastAsia="Calibri"/>
          <w:lang w:val="en-US"/>
        </w:rPr>
        <w:t xml:space="preserve"> </w:t>
      </w:r>
      <w:proofErr w:type="spellStart"/>
      <w:r w:rsidRPr="00DE7FF4">
        <w:rPr>
          <w:rFonts w:eastAsia="Calibri"/>
          <w:lang w:val="en-US"/>
        </w:rPr>
        <w:t>proiect</w:t>
      </w:r>
      <w:proofErr w:type="spellEnd"/>
      <w:r w:rsidRPr="00DE7FF4">
        <w:rPr>
          <w:rFonts w:eastAsia="Calibri"/>
          <w:lang w:val="en-US"/>
        </w:rPr>
        <w:t xml:space="preserve"> nu </w:t>
      </w:r>
      <w:proofErr w:type="spellStart"/>
      <w:r w:rsidRPr="00DE7FF4">
        <w:rPr>
          <w:rFonts w:eastAsia="Calibri"/>
          <w:lang w:val="en-US"/>
        </w:rPr>
        <w:t>va</w:t>
      </w:r>
      <w:proofErr w:type="spellEnd"/>
      <w:r w:rsidRPr="00DE7FF4">
        <w:rPr>
          <w:rFonts w:eastAsia="Calibri"/>
          <w:lang w:val="en-US"/>
        </w:rPr>
        <w:t xml:space="preserve"> </w:t>
      </w:r>
      <w:proofErr w:type="spellStart"/>
      <w:r w:rsidRPr="00DE7FF4">
        <w:rPr>
          <w:rFonts w:eastAsia="Calibri"/>
          <w:lang w:val="en-US"/>
        </w:rPr>
        <w:t>necesita</w:t>
      </w:r>
      <w:proofErr w:type="spellEnd"/>
      <w:r w:rsidRPr="00DE7FF4">
        <w:rPr>
          <w:rFonts w:eastAsia="Calibri"/>
          <w:lang w:val="en-US"/>
        </w:rPr>
        <w:t xml:space="preserve"> </w:t>
      </w:r>
      <w:proofErr w:type="spellStart"/>
      <w:r w:rsidRPr="00DE7FF4">
        <w:rPr>
          <w:rFonts w:eastAsia="Calibri"/>
          <w:lang w:val="en-US"/>
        </w:rPr>
        <w:t>cheltuieli</w:t>
      </w:r>
      <w:proofErr w:type="spellEnd"/>
      <w:r w:rsidRPr="00DE7FF4">
        <w:rPr>
          <w:rFonts w:eastAsia="Calibri"/>
          <w:lang w:val="en-US"/>
        </w:rPr>
        <w:t xml:space="preserve"> </w:t>
      </w:r>
      <w:proofErr w:type="spellStart"/>
      <w:r w:rsidRPr="00DE7FF4">
        <w:rPr>
          <w:rFonts w:eastAsia="Calibri"/>
          <w:lang w:val="en-US"/>
        </w:rPr>
        <w:t>suplimentare</w:t>
      </w:r>
      <w:proofErr w:type="spellEnd"/>
      <w:r>
        <w:rPr>
          <w:rFonts w:eastAsia="Calibri"/>
          <w:lang w:val="en-US"/>
        </w:rPr>
        <w:t>.</w:t>
      </w:r>
    </w:p>
    <w:p w14:paraId="3433C50A" w14:textId="24A97557" w:rsidR="00DD38BC" w:rsidRPr="00EC2D4F" w:rsidRDefault="00A2207B" w:rsidP="00A2207B">
      <w:pPr>
        <w:ind w:firstLine="708"/>
        <w:jc w:val="both"/>
        <w:rPr>
          <w:rFonts w:eastAsia="Calibri"/>
          <w:lang w:val="en-US"/>
        </w:rPr>
      </w:pPr>
      <w:proofErr w:type="spellStart"/>
      <w:r w:rsidRPr="00EC2D4F">
        <w:rPr>
          <w:rFonts w:eastAsia="Calibri"/>
          <w:lang w:val="en-US"/>
        </w:rPr>
        <w:t>Implementarea</w:t>
      </w:r>
      <w:proofErr w:type="spellEnd"/>
      <w:r w:rsidRPr="00EC2D4F">
        <w:rPr>
          <w:rFonts w:eastAsia="Calibri"/>
          <w:lang w:val="en-US"/>
        </w:rPr>
        <w:t xml:space="preserve"> </w:t>
      </w:r>
      <w:proofErr w:type="spellStart"/>
      <w:r w:rsidRPr="00EC2D4F">
        <w:rPr>
          <w:rFonts w:eastAsia="Calibri"/>
          <w:lang w:val="en-US"/>
        </w:rPr>
        <w:t>prezentului</w:t>
      </w:r>
      <w:proofErr w:type="spellEnd"/>
      <w:r w:rsidRPr="00EC2D4F">
        <w:rPr>
          <w:rFonts w:eastAsia="Calibri"/>
          <w:lang w:val="en-US"/>
        </w:rPr>
        <w:t xml:space="preserve"> </w:t>
      </w:r>
      <w:proofErr w:type="spellStart"/>
      <w:r w:rsidRPr="00EC2D4F">
        <w:rPr>
          <w:rFonts w:eastAsia="Calibri"/>
          <w:lang w:val="en-US"/>
        </w:rPr>
        <w:t>proiect</w:t>
      </w:r>
      <w:proofErr w:type="spellEnd"/>
      <w:r w:rsidRPr="00EC2D4F">
        <w:rPr>
          <w:rFonts w:eastAsia="Calibri"/>
          <w:lang w:val="en-US"/>
        </w:rPr>
        <w:t xml:space="preserve"> </w:t>
      </w:r>
      <w:r w:rsidR="00DD38BC" w:rsidRPr="00EC2D4F">
        <w:rPr>
          <w:rFonts w:eastAsia="Calibri"/>
          <w:lang w:val="en-US"/>
        </w:rPr>
        <w:t xml:space="preserve">de </w:t>
      </w:r>
      <w:proofErr w:type="spellStart"/>
      <w:r w:rsidR="00DD38BC" w:rsidRPr="00EC2D4F">
        <w:rPr>
          <w:rFonts w:eastAsia="Calibri"/>
          <w:lang w:val="en-US"/>
        </w:rPr>
        <w:t>decizie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DD38BC" w:rsidRPr="00EC2D4F">
        <w:rPr>
          <w:rFonts w:eastAsia="Calibri"/>
          <w:lang w:val="en-US"/>
        </w:rPr>
        <w:t>va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DD38BC" w:rsidRPr="00EC2D4F">
        <w:rPr>
          <w:rFonts w:eastAsia="Calibri"/>
          <w:lang w:val="en-US"/>
        </w:rPr>
        <w:t>avea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DD38BC" w:rsidRPr="00EC2D4F">
        <w:rPr>
          <w:rFonts w:eastAsia="Calibri"/>
          <w:lang w:val="en-US"/>
        </w:rPr>
        <w:t>drept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DD38BC" w:rsidRPr="00EC2D4F">
        <w:rPr>
          <w:rFonts w:eastAsia="Calibri"/>
          <w:lang w:val="en-US"/>
        </w:rPr>
        <w:t>consecință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DD38BC" w:rsidRPr="00EC2D4F">
        <w:rPr>
          <w:rFonts w:eastAsia="Calibri"/>
          <w:lang w:val="en-US"/>
        </w:rPr>
        <w:t>acumularea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DD38BC" w:rsidRPr="00EC2D4F">
        <w:rPr>
          <w:rFonts w:eastAsia="Calibri"/>
          <w:lang w:val="en-US"/>
        </w:rPr>
        <w:t>veniturilor</w:t>
      </w:r>
      <w:proofErr w:type="spellEnd"/>
      <w:r w:rsidR="00DD38BC" w:rsidRPr="00EC2D4F">
        <w:rPr>
          <w:rFonts w:eastAsia="Calibri"/>
          <w:lang w:val="en-US"/>
        </w:rPr>
        <w:t xml:space="preserve"> de </w:t>
      </w:r>
      <w:proofErr w:type="spellStart"/>
      <w:r w:rsidR="00DD38BC" w:rsidRPr="00EC2D4F">
        <w:rPr>
          <w:rFonts w:eastAsia="Calibri"/>
          <w:lang w:val="en-US"/>
        </w:rPr>
        <w:t>cca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r w:rsidR="00FE69E9">
        <w:rPr>
          <w:rFonts w:eastAsia="Calibri"/>
          <w:lang w:val="en-US"/>
        </w:rPr>
        <w:t>(</w:t>
      </w:r>
      <w:proofErr w:type="spellStart"/>
      <w:r w:rsidR="00FE69E9">
        <w:rPr>
          <w:rFonts w:eastAsia="Calibri"/>
          <w:lang w:val="en-US"/>
        </w:rPr>
        <w:t>în</w:t>
      </w:r>
      <w:proofErr w:type="spellEnd"/>
      <w:r w:rsidR="00FE69E9">
        <w:rPr>
          <w:rFonts w:eastAsia="Calibri"/>
          <w:lang w:val="en-US"/>
        </w:rPr>
        <w:t xml:space="preserve"> </w:t>
      </w:r>
      <w:proofErr w:type="spellStart"/>
      <w:r w:rsidR="00FE69E9">
        <w:rPr>
          <w:rFonts w:eastAsia="Calibri"/>
          <w:lang w:val="en-US"/>
        </w:rPr>
        <w:t>mediu</w:t>
      </w:r>
      <w:proofErr w:type="spellEnd"/>
      <w:r w:rsidR="00FE69E9">
        <w:rPr>
          <w:rFonts w:eastAsia="Calibri"/>
          <w:lang w:val="en-US"/>
        </w:rPr>
        <w:t xml:space="preserve">) 285 280 </w:t>
      </w:r>
      <w:r w:rsidR="00DD38BC" w:rsidRPr="00EC2D4F">
        <w:rPr>
          <w:rFonts w:eastAsia="Calibri"/>
          <w:lang w:val="en-US"/>
        </w:rPr>
        <w:t xml:space="preserve">lei/an, </w:t>
      </w:r>
      <w:proofErr w:type="spellStart"/>
      <w:r w:rsidR="00DD38BC" w:rsidRPr="00EC2D4F">
        <w:rPr>
          <w:rFonts w:eastAsia="Calibri"/>
          <w:lang w:val="en-US"/>
        </w:rPr>
        <w:t>valoarea</w:t>
      </w:r>
      <w:proofErr w:type="spellEnd"/>
      <w:r w:rsidR="00DD38BC" w:rsidRPr="00EC2D4F">
        <w:rPr>
          <w:rFonts w:eastAsia="Calibri"/>
          <w:lang w:val="en-US"/>
        </w:rPr>
        <w:t xml:space="preserve"> care nu </w:t>
      </w:r>
      <w:proofErr w:type="spellStart"/>
      <w:r w:rsidR="00DD38BC" w:rsidRPr="00EC2D4F">
        <w:rPr>
          <w:rFonts w:eastAsia="Calibri"/>
          <w:lang w:val="en-US"/>
        </w:rPr>
        <w:t>este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DD38BC" w:rsidRPr="00EC2D4F">
        <w:rPr>
          <w:rFonts w:eastAsia="Calibri"/>
          <w:lang w:val="en-US"/>
        </w:rPr>
        <w:t>suficientă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DD38BC" w:rsidRPr="00EC2D4F">
        <w:rPr>
          <w:rFonts w:eastAsia="Calibri"/>
          <w:lang w:val="en-US"/>
        </w:rPr>
        <w:t>pentru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DD38BC" w:rsidRPr="00EC2D4F">
        <w:rPr>
          <w:rFonts w:eastAsia="Calibri"/>
          <w:lang w:val="en-US"/>
        </w:rPr>
        <w:t>rambursarea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FE69E9">
        <w:rPr>
          <w:rFonts w:eastAsia="Calibri"/>
          <w:lang w:val="en-US"/>
        </w:rPr>
        <w:t>integrală</w:t>
      </w:r>
      <w:proofErr w:type="spellEnd"/>
      <w:r w:rsidR="00FE69E9">
        <w:rPr>
          <w:rFonts w:eastAsia="Calibri"/>
          <w:lang w:val="en-US"/>
        </w:rPr>
        <w:t xml:space="preserve"> a </w:t>
      </w:r>
      <w:proofErr w:type="spellStart"/>
      <w:r w:rsidR="00DD38BC" w:rsidRPr="00EC2D4F">
        <w:rPr>
          <w:rFonts w:eastAsia="Calibri"/>
          <w:lang w:val="en-US"/>
        </w:rPr>
        <w:t>creditului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DD38BC" w:rsidRPr="00EC2D4F">
        <w:rPr>
          <w:rFonts w:eastAsia="Calibri"/>
          <w:lang w:val="en-US"/>
        </w:rPr>
        <w:t>contractat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DD38BC" w:rsidRPr="00EC2D4F">
        <w:rPr>
          <w:rFonts w:eastAsia="Calibri"/>
          <w:lang w:val="en-US"/>
        </w:rPr>
        <w:t>pentru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DD38BC" w:rsidRPr="00EC2D4F">
        <w:rPr>
          <w:rFonts w:eastAsia="Calibri"/>
          <w:lang w:val="en-US"/>
        </w:rPr>
        <w:t>implementarea</w:t>
      </w:r>
      <w:proofErr w:type="spellEnd"/>
      <w:r w:rsidR="00DD38BC" w:rsidRPr="00EC2D4F">
        <w:rPr>
          <w:rFonts w:eastAsia="Calibri"/>
          <w:lang w:val="en-US"/>
        </w:rPr>
        <w:t xml:space="preserve"> </w:t>
      </w:r>
      <w:proofErr w:type="spellStart"/>
      <w:r w:rsidR="00DD38BC" w:rsidRPr="00EC2D4F">
        <w:rPr>
          <w:rFonts w:eastAsia="Calibri"/>
          <w:lang w:val="en-US"/>
        </w:rPr>
        <w:t>proiectului</w:t>
      </w:r>
      <w:proofErr w:type="spellEnd"/>
      <w:r w:rsidR="00FE69E9">
        <w:rPr>
          <w:rFonts w:eastAsia="Calibri"/>
          <w:lang w:val="en-US"/>
        </w:rPr>
        <w:t xml:space="preserve"> din </w:t>
      </w:r>
      <w:proofErr w:type="spellStart"/>
      <w:r w:rsidR="00FE69E9">
        <w:rPr>
          <w:rFonts w:eastAsia="Calibri"/>
          <w:lang w:val="en-US"/>
        </w:rPr>
        <w:t>tarif</w:t>
      </w:r>
      <w:proofErr w:type="spellEnd"/>
      <w:r w:rsidR="00FE69E9">
        <w:rPr>
          <w:rFonts w:eastAsia="Calibri"/>
          <w:lang w:val="en-US"/>
        </w:rPr>
        <w:t xml:space="preserve">. </w:t>
      </w:r>
      <w:r w:rsidR="00DD38BC" w:rsidRPr="00EC2D4F">
        <w:rPr>
          <w:rFonts w:eastAsia="Calibri"/>
          <w:lang w:val="en-US"/>
        </w:rPr>
        <w:t xml:space="preserve"> </w:t>
      </w:r>
    </w:p>
    <w:p w14:paraId="48FD6BCB" w14:textId="13F1E003" w:rsidR="00A2207B" w:rsidRDefault="00DD38BC" w:rsidP="00A2207B">
      <w:pPr>
        <w:ind w:firstLine="708"/>
        <w:jc w:val="both"/>
        <w:rPr>
          <w:rFonts w:eastAsia="Calibri"/>
          <w:lang w:val="en-US"/>
        </w:rPr>
      </w:pPr>
      <w:proofErr w:type="spellStart"/>
      <w:r w:rsidRPr="00EC2D4F">
        <w:rPr>
          <w:rFonts w:eastAsia="Calibri"/>
          <w:lang w:val="en-US"/>
        </w:rPr>
        <w:t>Această</w:t>
      </w:r>
      <w:proofErr w:type="spellEnd"/>
      <w:r w:rsidRPr="00EC2D4F">
        <w:rPr>
          <w:rFonts w:eastAsia="Calibri"/>
          <w:lang w:val="en-US"/>
        </w:rPr>
        <w:t xml:space="preserve"> </w:t>
      </w:r>
      <w:proofErr w:type="spellStart"/>
      <w:r w:rsidRPr="00EC2D4F">
        <w:rPr>
          <w:rFonts w:eastAsia="Calibri"/>
          <w:lang w:val="en-US"/>
        </w:rPr>
        <w:t>abordare</w:t>
      </w:r>
      <w:proofErr w:type="spellEnd"/>
      <w:r w:rsidRPr="00EC2D4F">
        <w:rPr>
          <w:rFonts w:eastAsia="Calibri"/>
          <w:lang w:val="en-US"/>
        </w:rPr>
        <w:t xml:space="preserve"> </w:t>
      </w:r>
      <w:proofErr w:type="spellStart"/>
      <w:r w:rsidR="00FE69E9">
        <w:rPr>
          <w:rFonts w:eastAsia="Calibri"/>
          <w:lang w:val="en-US"/>
        </w:rPr>
        <w:t>însă</w:t>
      </w:r>
      <w:proofErr w:type="spellEnd"/>
      <w:r w:rsidR="00FE69E9">
        <w:rPr>
          <w:rFonts w:eastAsia="Calibri"/>
          <w:lang w:val="en-US"/>
        </w:rPr>
        <w:t xml:space="preserve">, </w:t>
      </w:r>
      <w:proofErr w:type="spellStart"/>
      <w:r w:rsidR="00FE69E9">
        <w:rPr>
          <w:rFonts w:eastAsia="Calibri"/>
          <w:lang w:val="en-US"/>
        </w:rPr>
        <w:t>prin</w:t>
      </w:r>
      <w:proofErr w:type="spellEnd"/>
      <w:r w:rsidR="00FE69E9">
        <w:rPr>
          <w:rFonts w:eastAsia="Calibri"/>
          <w:lang w:val="en-US"/>
        </w:rPr>
        <w:t xml:space="preserve"> </w:t>
      </w:r>
      <w:proofErr w:type="spellStart"/>
      <w:r w:rsidR="00FE69E9">
        <w:rPr>
          <w:rFonts w:eastAsia="Calibri"/>
          <w:lang w:val="en-US"/>
        </w:rPr>
        <w:t>apicarea</w:t>
      </w:r>
      <w:proofErr w:type="spellEnd"/>
      <w:r w:rsidR="00FE69E9">
        <w:rPr>
          <w:rFonts w:eastAsia="Calibri"/>
          <w:lang w:val="en-US"/>
        </w:rPr>
        <w:t xml:space="preserve"> </w:t>
      </w:r>
      <w:proofErr w:type="spellStart"/>
      <w:r w:rsidR="00FE69E9">
        <w:rPr>
          <w:rFonts w:eastAsia="Calibri"/>
          <w:lang w:val="en-US"/>
        </w:rPr>
        <w:t>unui</w:t>
      </w:r>
      <w:proofErr w:type="spellEnd"/>
      <w:r w:rsidR="00FE69E9">
        <w:rPr>
          <w:rFonts w:eastAsia="Calibri"/>
          <w:lang w:val="en-US"/>
        </w:rPr>
        <w:t xml:space="preserve"> </w:t>
      </w:r>
      <w:proofErr w:type="spellStart"/>
      <w:r w:rsidR="00FE69E9">
        <w:rPr>
          <w:rFonts w:eastAsia="Calibri"/>
          <w:lang w:val="en-US"/>
        </w:rPr>
        <w:t>tarif</w:t>
      </w:r>
      <w:proofErr w:type="spellEnd"/>
      <w:r w:rsidR="00FE69E9">
        <w:rPr>
          <w:rFonts w:eastAsia="Calibri"/>
          <w:lang w:val="en-US"/>
        </w:rPr>
        <w:t xml:space="preserve"> </w:t>
      </w:r>
      <w:proofErr w:type="spellStart"/>
      <w:r w:rsidR="00FE69E9">
        <w:rPr>
          <w:rFonts w:eastAsia="Calibri"/>
          <w:lang w:val="en-US"/>
        </w:rPr>
        <w:t>suportabil</w:t>
      </w:r>
      <w:proofErr w:type="spellEnd"/>
      <w:r w:rsidR="00FE69E9">
        <w:rPr>
          <w:rFonts w:eastAsia="Calibri"/>
          <w:lang w:val="en-US"/>
        </w:rPr>
        <w:t xml:space="preserve"> </w:t>
      </w:r>
      <w:proofErr w:type="spellStart"/>
      <w:r w:rsidR="00FE69E9">
        <w:rPr>
          <w:rFonts w:eastAsia="Calibri"/>
          <w:lang w:val="en-US"/>
        </w:rPr>
        <w:t>pentru</w:t>
      </w:r>
      <w:proofErr w:type="spellEnd"/>
      <w:r w:rsidR="00FE69E9">
        <w:rPr>
          <w:rFonts w:eastAsia="Calibri"/>
          <w:lang w:val="en-US"/>
        </w:rPr>
        <w:t xml:space="preserve"> </w:t>
      </w:r>
      <w:proofErr w:type="spellStart"/>
      <w:r w:rsidR="00FE69E9">
        <w:rPr>
          <w:rFonts w:eastAsia="Calibri"/>
          <w:lang w:val="en-US"/>
        </w:rPr>
        <w:t>beneficiari</w:t>
      </w:r>
      <w:proofErr w:type="spellEnd"/>
      <w:r w:rsidR="00FE69E9">
        <w:rPr>
          <w:rFonts w:eastAsia="Calibri"/>
          <w:lang w:val="en-US"/>
        </w:rPr>
        <w:t xml:space="preserve">, </w:t>
      </w:r>
      <w:proofErr w:type="spellStart"/>
      <w:r w:rsidRPr="00EC2D4F">
        <w:rPr>
          <w:rFonts w:eastAsia="Calibri"/>
          <w:lang w:val="en-US"/>
        </w:rPr>
        <w:t>asigură</w:t>
      </w:r>
      <w:proofErr w:type="spellEnd"/>
      <w:r w:rsidRPr="00EC2D4F">
        <w:rPr>
          <w:rFonts w:eastAsia="Calibri"/>
          <w:lang w:val="en-US"/>
        </w:rPr>
        <w:t xml:space="preserve"> </w:t>
      </w:r>
      <w:proofErr w:type="spellStart"/>
      <w:r w:rsidRPr="00EC2D4F">
        <w:rPr>
          <w:rFonts w:eastAsia="Calibri"/>
          <w:lang w:val="en-US"/>
        </w:rPr>
        <w:t>susținerea</w:t>
      </w:r>
      <w:proofErr w:type="spellEnd"/>
      <w:r w:rsidRPr="00EC2D4F">
        <w:rPr>
          <w:rFonts w:eastAsia="Calibri"/>
          <w:lang w:val="en-US"/>
        </w:rPr>
        <w:t xml:space="preserve"> </w:t>
      </w:r>
      <w:proofErr w:type="spellStart"/>
      <w:r w:rsidRPr="00EC2D4F">
        <w:rPr>
          <w:rFonts w:eastAsia="Calibri"/>
          <w:lang w:val="en-US"/>
        </w:rPr>
        <w:t>beneficiarilor</w:t>
      </w:r>
      <w:proofErr w:type="spellEnd"/>
      <w:r w:rsidRPr="00EC2D4F">
        <w:rPr>
          <w:rFonts w:eastAsia="Calibri"/>
          <w:lang w:val="en-US"/>
        </w:rPr>
        <w:t xml:space="preserve"> de </w:t>
      </w:r>
      <w:proofErr w:type="spellStart"/>
      <w:r w:rsidRPr="00EC2D4F">
        <w:rPr>
          <w:rFonts w:eastAsia="Calibri"/>
          <w:lang w:val="en-US"/>
        </w:rPr>
        <w:t>către</w:t>
      </w:r>
      <w:proofErr w:type="spellEnd"/>
      <w:r w:rsidRPr="00EC2D4F">
        <w:rPr>
          <w:rFonts w:eastAsia="Calibri"/>
          <w:lang w:val="en-US"/>
        </w:rPr>
        <w:t xml:space="preserve"> APL, </w:t>
      </w:r>
      <w:proofErr w:type="spellStart"/>
      <w:r w:rsidRPr="00EC2D4F">
        <w:rPr>
          <w:rFonts w:eastAsia="Calibri"/>
          <w:lang w:val="en-US"/>
        </w:rPr>
        <w:t>obiec</w:t>
      </w:r>
      <w:r w:rsidR="00FE69E9">
        <w:rPr>
          <w:rFonts w:eastAsia="Calibri"/>
          <w:lang w:val="en-US"/>
        </w:rPr>
        <w:t>t</w:t>
      </w:r>
      <w:r w:rsidRPr="00EC2D4F">
        <w:rPr>
          <w:rFonts w:eastAsia="Calibri"/>
          <w:lang w:val="en-US"/>
        </w:rPr>
        <w:t>ivul</w:t>
      </w:r>
      <w:proofErr w:type="spellEnd"/>
      <w:r w:rsidRPr="00EC2D4F">
        <w:rPr>
          <w:rFonts w:eastAsia="Calibri"/>
          <w:lang w:val="en-US"/>
        </w:rPr>
        <w:t xml:space="preserve"> </w:t>
      </w:r>
      <w:proofErr w:type="spellStart"/>
      <w:r w:rsidRPr="00EC2D4F">
        <w:rPr>
          <w:rFonts w:eastAsia="Calibri"/>
          <w:lang w:val="en-US"/>
        </w:rPr>
        <w:t>proiectului</w:t>
      </w:r>
      <w:proofErr w:type="spellEnd"/>
      <w:r w:rsidRPr="00EC2D4F">
        <w:rPr>
          <w:rFonts w:eastAsia="Calibri"/>
          <w:lang w:val="en-US"/>
        </w:rPr>
        <w:t xml:space="preserve"> </w:t>
      </w:r>
      <w:proofErr w:type="spellStart"/>
      <w:r w:rsidRPr="00EC2D4F">
        <w:rPr>
          <w:rFonts w:eastAsia="Calibri"/>
          <w:lang w:val="en-US"/>
        </w:rPr>
        <w:t>fiind</w:t>
      </w:r>
      <w:proofErr w:type="spellEnd"/>
      <w:r w:rsidRPr="00EC2D4F">
        <w:rPr>
          <w:rFonts w:eastAsia="Calibri"/>
          <w:lang w:val="en-US"/>
        </w:rPr>
        <w:t xml:space="preserve"> de </w:t>
      </w:r>
      <w:proofErr w:type="gramStart"/>
      <w:r w:rsidR="003F706E" w:rsidRPr="00EC2D4F">
        <w:rPr>
          <w:rFonts w:eastAsia="Calibri"/>
          <w:lang w:val="en-US"/>
        </w:rPr>
        <w:t>a</w:t>
      </w:r>
      <w:proofErr w:type="gramEnd"/>
      <w:r w:rsidR="003F706E" w:rsidRPr="00EC2D4F">
        <w:rPr>
          <w:rFonts w:eastAsia="Calibri"/>
          <w:lang w:val="en-US"/>
        </w:rPr>
        <w:t xml:space="preserve"> </w:t>
      </w:r>
      <w:proofErr w:type="spellStart"/>
      <w:r w:rsidR="003F706E" w:rsidRPr="00EC2D4F">
        <w:rPr>
          <w:rFonts w:eastAsia="Calibri"/>
          <w:lang w:val="en-US"/>
        </w:rPr>
        <w:t>oferi</w:t>
      </w:r>
      <w:proofErr w:type="spellEnd"/>
      <w:r w:rsidR="003F706E" w:rsidRPr="00EC2D4F">
        <w:rPr>
          <w:rFonts w:eastAsia="Calibri"/>
          <w:lang w:val="en-US"/>
        </w:rPr>
        <w:t xml:space="preserve"> </w:t>
      </w:r>
      <w:proofErr w:type="spellStart"/>
      <w:r w:rsidR="003F706E" w:rsidRPr="00EC2D4F">
        <w:rPr>
          <w:rFonts w:eastAsia="Calibri"/>
          <w:lang w:val="en-US"/>
        </w:rPr>
        <w:t>suport</w:t>
      </w:r>
      <w:proofErr w:type="spellEnd"/>
      <w:r w:rsidRPr="00EC2D4F">
        <w:rPr>
          <w:rFonts w:eastAsia="Calibri"/>
          <w:lang w:val="en-US"/>
        </w:rPr>
        <w:t xml:space="preserve"> </w:t>
      </w:r>
      <w:proofErr w:type="spellStart"/>
      <w:r w:rsidRPr="00EC2D4F">
        <w:rPr>
          <w:rFonts w:eastAsia="Calibri"/>
          <w:lang w:val="en-US"/>
        </w:rPr>
        <w:t>categoriilor</w:t>
      </w:r>
      <w:proofErr w:type="spellEnd"/>
      <w:r w:rsidRPr="00EC2D4F">
        <w:rPr>
          <w:rFonts w:eastAsia="Calibri"/>
          <w:lang w:val="en-US"/>
        </w:rPr>
        <w:t xml:space="preserve"> </w:t>
      </w:r>
      <w:proofErr w:type="spellStart"/>
      <w:r w:rsidRPr="00EC2D4F">
        <w:rPr>
          <w:rFonts w:eastAsia="Calibri"/>
          <w:lang w:val="en-US"/>
        </w:rPr>
        <w:t>vulnerabile</w:t>
      </w:r>
      <w:proofErr w:type="spellEnd"/>
      <w:r w:rsidRPr="00EC2D4F">
        <w:rPr>
          <w:rFonts w:eastAsia="Calibri"/>
          <w:lang w:val="en-US"/>
        </w:rPr>
        <w:t xml:space="preserve"> de </w:t>
      </w:r>
      <w:proofErr w:type="spellStart"/>
      <w:r w:rsidRPr="00EC2D4F">
        <w:rPr>
          <w:rFonts w:eastAsia="Calibri"/>
          <w:lang w:val="en-US"/>
        </w:rPr>
        <w:t>cetățeni</w:t>
      </w:r>
      <w:proofErr w:type="spellEnd"/>
      <w:r w:rsidRPr="00EC2D4F">
        <w:rPr>
          <w:rFonts w:eastAsia="Calibri"/>
          <w:lang w:val="en-US"/>
        </w:rPr>
        <w:t xml:space="preserve"> </w:t>
      </w:r>
      <w:proofErr w:type="spellStart"/>
      <w:r w:rsidRPr="00EC2D4F">
        <w:rPr>
          <w:rFonts w:eastAsia="Calibri"/>
          <w:lang w:val="en-US"/>
        </w:rPr>
        <w:t>în</w:t>
      </w:r>
      <w:proofErr w:type="spellEnd"/>
      <w:r w:rsidRPr="00EC2D4F">
        <w:rPr>
          <w:rFonts w:eastAsia="Calibri"/>
          <w:lang w:val="en-US"/>
        </w:rPr>
        <w:t xml:space="preserve"> </w:t>
      </w:r>
      <w:proofErr w:type="spellStart"/>
      <w:r w:rsidRPr="00EC2D4F">
        <w:rPr>
          <w:rFonts w:eastAsia="Calibri"/>
          <w:lang w:val="en-US"/>
        </w:rPr>
        <w:t>vederea</w:t>
      </w:r>
      <w:proofErr w:type="spellEnd"/>
      <w:r w:rsidRPr="00EC2D4F">
        <w:rPr>
          <w:rFonts w:eastAsia="Calibri"/>
          <w:lang w:val="en-US"/>
        </w:rPr>
        <w:t xml:space="preserve"> </w:t>
      </w:r>
      <w:proofErr w:type="spellStart"/>
      <w:r w:rsidR="003F706E" w:rsidRPr="00EC2D4F">
        <w:rPr>
          <w:rFonts w:eastAsia="Calibri"/>
          <w:lang w:val="en-US"/>
        </w:rPr>
        <w:t>asigurării</w:t>
      </w:r>
      <w:proofErr w:type="spellEnd"/>
      <w:r w:rsidR="003F706E" w:rsidRPr="00EC2D4F">
        <w:rPr>
          <w:rFonts w:eastAsia="Calibri"/>
          <w:lang w:val="en-US"/>
        </w:rPr>
        <w:t xml:space="preserve"> cu loc de </w:t>
      </w:r>
      <w:proofErr w:type="spellStart"/>
      <w:r w:rsidR="003F706E" w:rsidRPr="00EC2D4F">
        <w:rPr>
          <w:rFonts w:eastAsia="Calibri"/>
          <w:lang w:val="en-US"/>
        </w:rPr>
        <w:t>trai</w:t>
      </w:r>
      <w:proofErr w:type="spellEnd"/>
      <w:r w:rsidR="00FE69E9">
        <w:rPr>
          <w:rFonts w:eastAsia="Calibri"/>
          <w:lang w:val="en-US"/>
        </w:rPr>
        <w:t xml:space="preserve">. </w:t>
      </w:r>
    </w:p>
    <w:p w14:paraId="3D1D160D" w14:textId="77777777" w:rsidR="00A2207B" w:rsidRDefault="00A2207B" w:rsidP="00A2207B">
      <w:pPr>
        <w:jc w:val="both"/>
        <w:rPr>
          <w:rFonts w:eastAsia="Calibri"/>
          <w:lang w:val="en-US"/>
        </w:rPr>
      </w:pPr>
    </w:p>
    <w:p w14:paraId="1FE3B941" w14:textId="1B77DD4A" w:rsidR="00A2207B" w:rsidRPr="00A2207B" w:rsidRDefault="00A2207B" w:rsidP="00C35610">
      <w:pPr>
        <w:shd w:val="clear" w:color="auto" w:fill="FFF2CC" w:themeFill="accent4" w:themeFillTint="33"/>
        <w:jc w:val="both"/>
        <w:rPr>
          <w:rFonts w:eastAsia="Calibri"/>
          <w:b/>
          <w:bCs/>
          <w:lang w:val="en-US"/>
        </w:rPr>
      </w:pPr>
      <w:r w:rsidRPr="00A2207B">
        <w:rPr>
          <w:rFonts w:eastAsia="Calibri"/>
          <w:b/>
          <w:bCs/>
          <w:lang w:val="en-US"/>
        </w:rPr>
        <w:t xml:space="preserve">V.  </w:t>
      </w:r>
      <w:proofErr w:type="spellStart"/>
      <w:r w:rsidRPr="00A2207B">
        <w:rPr>
          <w:rFonts w:eastAsia="Calibri"/>
          <w:b/>
          <w:bCs/>
          <w:lang w:val="en-US"/>
        </w:rPr>
        <w:t>Consultarea</w:t>
      </w:r>
      <w:proofErr w:type="spellEnd"/>
      <w:r w:rsidRPr="00A2207B">
        <w:rPr>
          <w:rFonts w:eastAsia="Calibri"/>
          <w:b/>
          <w:bCs/>
          <w:lang w:val="en-US"/>
        </w:rPr>
        <w:t xml:space="preserve"> </w:t>
      </w:r>
      <w:proofErr w:type="spellStart"/>
      <w:r w:rsidRPr="00A2207B">
        <w:rPr>
          <w:rFonts w:eastAsia="Calibri"/>
          <w:b/>
          <w:bCs/>
          <w:lang w:val="en-US"/>
        </w:rPr>
        <w:t>publică</w:t>
      </w:r>
      <w:proofErr w:type="spellEnd"/>
      <w:r w:rsidRPr="00A2207B">
        <w:rPr>
          <w:rFonts w:eastAsia="Calibri"/>
          <w:b/>
          <w:bCs/>
          <w:lang w:val="en-US"/>
        </w:rPr>
        <w:t xml:space="preserve"> a </w:t>
      </w:r>
      <w:proofErr w:type="spellStart"/>
      <w:r w:rsidRPr="00A2207B">
        <w:rPr>
          <w:rFonts w:eastAsia="Calibri"/>
          <w:b/>
          <w:bCs/>
          <w:lang w:val="en-US"/>
        </w:rPr>
        <w:t>proiectului</w:t>
      </w:r>
      <w:proofErr w:type="spellEnd"/>
      <w:r w:rsidRPr="00A2207B">
        <w:rPr>
          <w:rFonts w:eastAsia="Calibri"/>
          <w:b/>
          <w:bCs/>
          <w:lang w:val="en-US"/>
        </w:rPr>
        <w:t xml:space="preserve"> </w:t>
      </w:r>
    </w:p>
    <w:p w14:paraId="79EF62B1" w14:textId="77777777" w:rsidR="00647221" w:rsidRDefault="00A2207B" w:rsidP="00A2207B">
      <w:pPr>
        <w:ind w:firstLine="708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scopul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respectării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prevederilor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Legii</w:t>
      </w:r>
      <w:proofErr w:type="spellEnd"/>
      <w:r>
        <w:rPr>
          <w:rFonts w:eastAsia="Calibri"/>
          <w:lang w:val="en-US"/>
        </w:rPr>
        <w:t xml:space="preserve"> nr.  239 din 13 </w:t>
      </w:r>
      <w:proofErr w:type="spellStart"/>
      <w:r>
        <w:rPr>
          <w:rFonts w:eastAsia="Calibri"/>
          <w:lang w:val="en-US"/>
        </w:rPr>
        <w:t>noiembrie</w:t>
      </w:r>
      <w:proofErr w:type="spellEnd"/>
      <w:r>
        <w:rPr>
          <w:rFonts w:eastAsia="Calibri"/>
          <w:lang w:val="en-US"/>
        </w:rPr>
        <w:t xml:space="preserve"> 2008 </w:t>
      </w:r>
      <w:proofErr w:type="spellStart"/>
      <w:r>
        <w:rPr>
          <w:rFonts w:eastAsia="Calibri"/>
          <w:lang w:val="en-US"/>
        </w:rPr>
        <w:t>privind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transparența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procesul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decizional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proiectul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deciziei</w:t>
      </w:r>
      <w:proofErr w:type="spellEnd"/>
      <w:r>
        <w:rPr>
          <w:rFonts w:eastAsia="Calibri"/>
          <w:lang w:val="en-US"/>
        </w:rPr>
        <w:t xml:space="preserve"> a </w:t>
      </w:r>
      <w:proofErr w:type="spellStart"/>
      <w:r>
        <w:rPr>
          <w:rFonts w:eastAsia="Calibri"/>
          <w:lang w:val="en-US"/>
        </w:rPr>
        <w:t>fost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plasat</w:t>
      </w:r>
      <w:proofErr w:type="spellEnd"/>
      <w:r>
        <w:rPr>
          <w:rFonts w:eastAsia="Calibri"/>
          <w:lang w:val="en-US"/>
        </w:rPr>
        <w:t xml:space="preserve"> pe </w:t>
      </w:r>
      <w:proofErr w:type="spellStart"/>
      <w:r>
        <w:rPr>
          <w:rFonts w:eastAsia="Calibri"/>
          <w:lang w:val="en-US"/>
        </w:rPr>
        <w:t>pagina</w:t>
      </w:r>
      <w:proofErr w:type="spellEnd"/>
      <w:r>
        <w:rPr>
          <w:rFonts w:eastAsia="Calibri"/>
          <w:lang w:val="en-US"/>
        </w:rPr>
        <w:t xml:space="preserve"> web a </w:t>
      </w:r>
      <w:proofErr w:type="spellStart"/>
      <w:r>
        <w:rPr>
          <w:rFonts w:eastAsia="Calibri"/>
          <w:lang w:val="en-US"/>
        </w:rPr>
        <w:t>Consiliului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647221">
        <w:rPr>
          <w:rFonts w:eastAsia="Calibri"/>
          <w:lang w:val="en-US"/>
        </w:rPr>
        <w:t>R</w:t>
      </w:r>
      <w:r>
        <w:rPr>
          <w:rFonts w:eastAsia="Calibri"/>
          <w:lang w:val="en-US"/>
        </w:rPr>
        <w:t>aional</w:t>
      </w:r>
      <w:proofErr w:type="spellEnd"/>
      <w:r>
        <w:rPr>
          <w:rFonts w:eastAsia="Calibri"/>
          <w:lang w:val="en-US"/>
        </w:rPr>
        <w:t xml:space="preserve"> </w:t>
      </w:r>
      <w:r w:rsidR="007F611E">
        <w:fldChar w:fldCharType="begin"/>
      </w:r>
      <w:r w:rsidR="007F611E" w:rsidRPr="00A32069">
        <w:rPr>
          <w:lang w:val="en-US"/>
        </w:rPr>
        <w:instrText xml:space="preserve"> HYPERLINK "http://www.cahul.md" </w:instrText>
      </w:r>
      <w:r w:rsidR="007F611E">
        <w:fldChar w:fldCharType="separate"/>
      </w:r>
      <w:r w:rsidR="00647221" w:rsidRPr="001137B5">
        <w:rPr>
          <w:rStyle w:val="Hyperlink"/>
          <w:rFonts w:eastAsia="Calibri"/>
          <w:lang w:val="en-US"/>
        </w:rPr>
        <w:t>www.cahul.md</w:t>
      </w:r>
      <w:r w:rsidR="007F611E">
        <w:rPr>
          <w:rStyle w:val="Hyperlink"/>
          <w:rFonts w:eastAsia="Calibri"/>
          <w:lang w:val="en-US"/>
        </w:rPr>
        <w:fldChar w:fldCharType="end"/>
      </w:r>
      <w:r>
        <w:rPr>
          <w:rFonts w:eastAsia="Calibri"/>
          <w:lang w:val="en-US"/>
        </w:rPr>
        <w:t xml:space="preserve"> la </w:t>
      </w:r>
      <w:proofErr w:type="spellStart"/>
      <w:r>
        <w:rPr>
          <w:rFonts w:eastAsia="Calibri"/>
          <w:lang w:val="en-US"/>
        </w:rPr>
        <w:t>directoriul</w:t>
      </w:r>
      <w:proofErr w:type="spellEnd"/>
      <w:r>
        <w:rPr>
          <w:rFonts w:eastAsia="Calibri"/>
          <w:lang w:val="en-US"/>
        </w:rPr>
        <w:t xml:space="preserve"> „</w:t>
      </w:r>
      <w:proofErr w:type="spellStart"/>
      <w:r>
        <w:rPr>
          <w:rFonts w:eastAsia="Calibri"/>
          <w:lang w:val="en-US"/>
        </w:rPr>
        <w:t>Transparenţa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decizională</w:t>
      </w:r>
      <w:proofErr w:type="spellEnd"/>
      <w:r>
        <w:rPr>
          <w:rFonts w:eastAsia="Calibri"/>
          <w:lang w:val="en-US"/>
        </w:rPr>
        <w:t xml:space="preserve">” la </w:t>
      </w:r>
      <w:proofErr w:type="spellStart"/>
      <w:r>
        <w:rPr>
          <w:rFonts w:eastAsia="Calibri"/>
          <w:lang w:val="en-US"/>
        </w:rPr>
        <w:t>secţiunea</w:t>
      </w:r>
      <w:proofErr w:type="spellEnd"/>
      <w:r>
        <w:rPr>
          <w:rFonts w:eastAsia="Calibri"/>
          <w:lang w:val="en-US"/>
        </w:rPr>
        <w:t xml:space="preserve"> „</w:t>
      </w:r>
      <w:proofErr w:type="spellStart"/>
      <w:r w:rsidR="00C35610">
        <w:rPr>
          <w:rFonts w:eastAsia="Calibri"/>
          <w:lang w:val="en-US"/>
        </w:rPr>
        <w:t>Anunțuri</w:t>
      </w:r>
      <w:proofErr w:type="spellEnd"/>
      <w:r w:rsidR="00C35610">
        <w:rPr>
          <w:rFonts w:eastAsia="Calibri"/>
          <w:lang w:val="en-US"/>
        </w:rPr>
        <w:t xml:space="preserve"> </w:t>
      </w:r>
      <w:proofErr w:type="spellStart"/>
      <w:r w:rsidR="00C35610">
        <w:rPr>
          <w:rFonts w:eastAsia="Calibri"/>
          <w:lang w:val="en-US"/>
        </w:rPr>
        <w:t>privind</w:t>
      </w:r>
      <w:proofErr w:type="spellEnd"/>
      <w:r w:rsidR="00C35610">
        <w:rPr>
          <w:rFonts w:eastAsia="Calibri"/>
          <w:lang w:val="en-US"/>
        </w:rPr>
        <w:t xml:space="preserve"> </w:t>
      </w:r>
      <w:proofErr w:type="spellStart"/>
      <w:r w:rsidR="00C35610">
        <w:rPr>
          <w:rFonts w:eastAsia="Calibri"/>
          <w:lang w:val="en-US"/>
        </w:rPr>
        <w:t>organizarea</w:t>
      </w:r>
      <w:proofErr w:type="spellEnd"/>
      <w:r w:rsidR="00C35610">
        <w:rPr>
          <w:rFonts w:eastAsia="Calibri"/>
          <w:lang w:val="en-US"/>
        </w:rPr>
        <w:t xml:space="preserve"> </w:t>
      </w:r>
      <w:proofErr w:type="spellStart"/>
      <w:r w:rsidR="00C35610">
        <w:rPr>
          <w:rFonts w:eastAsia="Calibri"/>
          <w:lang w:val="en-US"/>
        </w:rPr>
        <w:t>consultării</w:t>
      </w:r>
      <w:proofErr w:type="spellEnd"/>
      <w:r w:rsidR="00C35610">
        <w:rPr>
          <w:rFonts w:eastAsia="Calibri"/>
          <w:lang w:val="en-US"/>
        </w:rPr>
        <w:t xml:space="preserve"> </w:t>
      </w:r>
      <w:proofErr w:type="spellStart"/>
      <w:r w:rsidR="00C35610">
        <w:rPr>
          <w:rFonts w:eastAsia="Calibri"/>
          <w:lang w:val="en-US"/>
        </w:rPr>
        <w:t>publice</w:t>
      </w:r>
      <w:proofErr w:type="spellEnd"/>
      <w:r>
        <w:rPr>
          <w:rFonts w:eastAsia="Calibri"/>
          <w:lang w:val="en-US"/>
        </w:rPr>
        <w:t xml:space="preserve">”. </w:t>
      </w:r>
    </w:p>
    <w:p w14:paraId="7E46C5DB" w14:textId="108B262C" w:rsidR="00A2207B" w:rsidRDefault="00A2207B" w:rsidP="00A2207B">
      <w:pPr>
        <w:ind w:firstLine="708"/>
        <w:jc w:val="both"/>
        <w:rPr>
          <w:rFonts w:eastAsia="Calibri"/>
          <w:lang w:val="en-US"/>
        </w:rPr>
      </w:pPr>
      <w:proofErr w:type="spellStart"/>
      <w:proofErr w:type="gramStart"/>
      <w:r>
        <w:rPr>
          <w:rFonts w:eastAsia="Calibri"/>
          <w:lang w:val="en-US"/>
        </w:rPr>
        <w:t>Proiectul</w:t>
      </w:r>
      <w:proofErr w:type="spellEnd"/>
      <w:r>
        <w:rPr>
          <w:rFonts w:eastAsia="Calibri"/>
          <w:lang w:val="en-US"/>
        </w:rPr>
        <w:t xml:space="preserve">  de</w:t>
      </w:r>
      <w:proofErr w:type="gram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decizie</w:t>
      </w:r>
      <w:proofErr w:type="spellEnd"/>
      <w:r>
        <w:rPr>
          <w:rFonts w:eastAsia="Calibri"/>
          <w:lang w:val="en-US"/>
        </w:rPr>
        <w:t xml:space="preserve"> se </w:t>
      </w:r>
      <w:proofErr w:type="spellStart"/>
      <w:r>
        <w:rPr>
          <w:rFonts w:eastAsia="Calibri"/>
          <w:lang w:val="en-US"/>
        </w:rPr>
        <w:t>prezintă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comisiilor</w:t>
      </w:r>
      <w:proofErr w:type="spellEnd"/>
      <w:r>
        <w:rPr>
          <w:rFonts w:eastAsia="Calibri"/>
          <w:lang w:val="en-US"/>
        </w:rPr>
        <w:t xml:space="preserve">  consultative  de  </w:t>
      </w:r>
      <w:proofErr w:type="spellStart"/>
      <w:r>
        <w:rPr>
          <w:rFonts w:eastAsia="Calibri"/>
          <w:lang w:val="en-US"/>
        </w:rPr>
        <w:t>specialitate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pentru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avizare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şi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propunerii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Consiliului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C35610">
        <w:rPr>
          <w:rFonts w:eastAsia="Calibri"/>
          <w:lang w:val="en-US"/>
        </w:rPr>
        <w:t>R</w:t>
      </w:r>
      <w:r>
        <w:rPr>
          <w:rFonts w:eastAsia="Calibri"/>
          <w:lang w:val="en-US"/>
        </w:rPr>
        <w:t>aional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pentru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examinare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şi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adoptare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şedinţă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plenară</w:t>
      </w:r>
      <w:proofErr w:type="spellEnd"/>
      <w:r>
        <w:rPr>
          <w:rFonts w:eastAsia="Calibri"/>
          <w:lang w:val="en-US"/>
        </w:rPr>
        <w:t xml:space="preserve">. </w:t>
      </w:r>
    </w:p>
    <w:p w14:paraId="45440FF2" w14:textId="4320BA2C" w:rsidR="00647221" w:rsidRDefault="00647221" w:rsidP="00A2207B">
      <w:pPr>
        <w:ind w:firstLine="708"/>
        <w:jc w:val="both"/>
        <w:rPr>
          <w:rFonts w:eastAsia="Calibri"/>
          <w:lang w:val="en-US"/>
        </w:rPr>
      </w:pPr>
    </w:p>
    <w:p w14:paraId="5992FE21" w14:textId="77777777" w:rsidR="00647221" w:rsidRDefault="00647221" w:rsidP="00A2207B">
      <w:pPr>
        <w:ind w:firstLine="708"/>
        <w:jc w:val="both"/>
        <w:rPr>
          <w:rFonts w:eastAsia="Calibri"/>
          <w:lang w:val="en-US"/>
        </w:rPr>
      </w:pPr>
    </w:p>
    <w:p w14:paraId="6EB007D6" w14:textId="5F2485F6" w:rsidR="00A2207B" w:rsidRPr="00647221" w:rsidRDefault="00647221" w:rsidP="00A2207B">
      <w:pPr>
        <w:jc w:val="both"/>
        <w:rPr>
          <w:rFonts w:eastAsia="Calibri"/>
          <w:i/>
          <w:iCs/>
          <w:lang w:val="en-US"/>
        </w:rPr>
      </w:pPr>
      <w:r w:rsidRPr="00647221">
        <w:rPr>
          <w:rFonts w:eastAsia="Calibri"/>
          <w:b/>
          <w:i/>
          <w:iCs/>
          <w:lang w:val="en-US"/>
        </w:rPr>
        <w:t>Golub Victoria</w:t>
      </w:r>
      <w:r>
        <w:rPr>
          <w:rFonts w:eastAsia="Calibri"/>
          <w:b/>
          <w:i/>
          <w:iCs/>
          <w:lang w:val="en-US"/>
        </w:rPr>
        <w:t>,</w:t>
      </w:r>
    </w:p>
    <w:p w14:paraId="72299094" w14:textId="38F72299" w:rsidR="00A2207B" w:rsidRPr="00647221" w:rsidRDefault="00A2207B" w:rsidP="00A2207B">
      <w:pPr>
        <w:jc w:val="both"/>
        <w:rPr>
          <w:rFonts w:eastAsia="Calibri"/>
          <w:b/>
          <w:i/>
          <w:iCs/>
          <w:lang w:val="en-US"/>
        </w:rPr>
      </w:pPr>
      <w:proofErr w:type="spellStart"/>
      <w:r w:rsidRPr="00647221">
        <w:rPr>
          <w:rFonts w:eastAsia="Calibri"/>
          <w:b/>
          <w:i/>
          <w:iCs/>
          <w:lang w:val="en-US"/>
        </w:rPr>
        <w:t>Şef</w:t>
      </w:r>
      <w:proofErr w:type="spellEnd"/>
      <w:r w:rsidRPr="00647221">
        <w:rPr>
          <w:rFonts w:eastAsia="Calibri"/>
          <w:b/>
          <w:i/>
          <w:iCs/>
          <w:lang w:val="en-US"/>
        </w:rPr>
        <w:t xml:space="preserve"> adjunct al </w:t>
      </w:r>
      <w:proofErr w:type="spellStart"/>
      <w:r w:rsidRPr="00647221">
        <w:rPr>
          <w:rFonts w:eastAsia="Calibri"/>
          <w:b/>
          <w:i/>
          <w:iCs/>
          <w:lang w:val="en-US"/>
        </w:rPr>
        <w:t>Direcției</w:t>
      </w:r>
      <w:proofErr w:type="spellEnd"/>
      <w:r w:rsidRPr="00647221">
        <w:rPr>
          <w:rFonts w:eastAsia="Calibri"/>
          <w:b/>
          <w:i/>
          <w:iCs/>
          <w:lang w:val="en-US"/>
        </w:rPr>
        <w:t xml:space="preserve">                                                               </w:t>
      </w:r>
    </w:p>
    <w:p w14:paraId="3F9C7713" w14:textId="249F90DC" w:rsidR="00A2207B" w:rsidRPr="00647221" w:rsidRDefault="00A2207B" w:rsidP="00A2207B">
      <w:pPr>
        <w:jc w:val="both"/>
        <w:rPr>
          <w:rFonts w:eastAsia="Calibri"/>
          <w:b/>
          <w:i/>
          <w:iCs/>
          <w:lang w:val="en-US"/>
        </w:rPr>
      </w:pPr>
      <w:proofErr w:type="spellStart"/>
      <w:r w:rsidRPr="00647221">
        <w:rPr>
          <w:rFonts w:eastAsia="Calibri"/>
          <w:b/>
          <w:i/>
          <w:iCs/>
          <w:lang w:val="en-US"/>
        </w:rPr>
        <w:t>economie</w:t>
      </w:r>
      <w:proofErr w:type="spellEnd"/>
      <w:r w:rsidRPr="00647221">
        <w:rPr>
          <w:rFonts w:eastAsia="Calibri"/>
          <w:b/>
          <w:i/>
          <w:iCs/>
          <w:lang w:val="en-US"/>
        </w:rPr>
        <w:t xml:space="preserve"> </w:t>
      </w:r>
      <w:proofErr w:type="spellStart"/>
      <w:r w:rsidRPr="00647221">
        <w:rPr>
          <w:rFonts w:eastAsia="Calibri"/>
          <w:b/>
          <w:i/>
          <w:iCs/>
          <w:lang w:val="en-US"/>
        </w:rPr>
        <w:t>și</w:t>
      </w:r>
      <w:proofErr w:type="spellEnd"/>
      <w:r w:rsidRPr="00647221">
        <w:rPr>
          <w:rFonts w:eastAsia="Calibri"/>
          <w:b/>
          <w:i/>
          <w:iCs/>
          <w:lang w:val="en-US"/>
        </w:rPr>
        <w:t xml:space="preserve"> </w:t>
      </w:r>
      <w:proofErr w:type="spellStart"/>
      <w:r w:rsidRPr="00647221">
        <w:rPr>
          <w:rFonts w:eastAsia="Calibri"/>
          <w:b/>
          <w:i/>
          <w:iCs/>
          <w:lang w:val="en-US"/>
        </w:rPr>
        <w:t>dezvoltare</w:t>
      </w:r>
      <w:proofErr w:type="spellEnd"/>
      <w:r w:rsidRPr="00647221">
        <w:rPr>
          <w:rFonts w:eastAsia="Calibri"/>
          <w:b/>
          <w:i/>
          <w:iCs/>
          <w:lang w:val="en-US"/>
        </w:rPr>
        <w:t xml:space="preserve"> </w:t>
      </w:r>
      <w:proofErr w:type="spellStart"/>
      <w:r w:rsidRPr="00647221">
        <w:rPr>
          <w:rFonts w:eastAsia="Calibri"/>
          <w:b/>
          <w:i/>
          <w:iCs/>
          <w:lang w:val="en-US"/>
        </w:rPr>
        <w:t>teritorială</w:t>
      </w:r>
      <w:proofErr w:type="spellEnd"/>
      <w:r w:rsidRPr="00647221">
        <w:rPr>
          <w:rFonts w:eastAsia="Calibri"/>
          <w:b/>
          <w:i/>
          <w:iCs/>
          <w:lang w:val="en-US"/>
        </w:rPr>
        <w:t xml:space="preserve">       </w:t>
      </w:r>
    </w:p>
    <w:sectPr w:rsidR="00A2207B" w:rsidRPr="00647221" w:rsidSect="00266167"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43AF" w14:textId="77777777" w:rsidR="007F611E" w:rsidRDefault="007F611E" w:rsidP="00BB5E53">
      <w:r>
        <w:separator/>
      </w:r>
    </w:p>
  </w:endnote>
  <w:endnote w:type="continuationSeparator" w:id="0">
    <w:p w14:paraId="60ADC213" w14:textId="77777777" w:rsidR="007F611E" w:rsidRDefault="007F611E" w:rsidP="00BB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8358"/>
      <w:docPartObj>
        <w:docPartGallery w:val="Page Numbers (Bottom of Page)"/>
        <w:docPartUnique/>
      </w:docPartObj>
    </w:sdtPr>
    <w:sdtContent>
      <w:p w14:paraId="69586C07" w14:textId="13BC6106" w:rsidR="00A32069" w:rsidRDefault="00A32069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1659AB5" w14:textId="77777777" w:rsidR="00647221" w:rsidRDefault="0064722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BA7C" w14:textId="77777777" w:rsidR="007F611E" w:rsidRDefault="007F611E" w:rsidP="00BB5E53">
      <w:r>
        <w:separator/>
      </w:r>
    </w:p>
  </w:footnote>
  <w:footnote w:type="continuationSeparator" w:id="0">
    <w:p w14:paraId="49800BF0" w14:textId="77777777" w:rsidR="007F611E" w:rsidRDefault="007F611E" w:rsidP="00BB5E53">
      <w:r>
        <w:continuationSeparator/>
      </w:r>
    </w:p>
  </w:footnote>
  <w:footnote w:id="1">
    <w:p w14:paraId="18805C2C" w14:textId="77777777" w:rsidR="005C7CAC" w:rsidRPr="005C7CAC" w:rsidRDefault="005C7CAC">
      <w:pPr>
        <w:pStyle w:val="Textnotdesubsol"/>
        <w:rPr>
          <w:lang w:val="en-US"/>
        </w:rPr>
      </w:pPr>
      <w:r>
        <w:rPr>
          <w:rStyle w:val="Referinnotdesubsol"/>
        </w:rPr>
        <w:footnoteRef/>
      </w:r>
      <w:r>
        <w:t xml:space="preserve"> </w:t>
      </w:r>
    </w:p>
    <w:tbl>
      <w:tblPr>
        <w:tblStyle w:val="Tabelgril"/>
        <w:tblW w:w="10184" w:type="dxa"/>
        <w:tblInd w:w="-550" w:type="dxa"/>
        <w:tblLook w:val="04A0" w:firstRow="1" w:lastRow="0" w:firstColumn="1" w:lastColumn="0" w:noHBand="0" w:noVBand="1"/>
      </w:tblPr>
      <w:tblGrid>
        <w:gridCol w:w="4820"/>
        <w:gridCol w:w="5364"/>
      </w:tblGrid>
      <w:tr w:rsidR="005C7CAC" w:rsidRPr="006C5A02" w14:paraId="1347D4B2" w14:textId="77777777" w:rsidTr="00266167">
        <w:tc>
          <w:tcPr>
            <w:tcW w:w="4820" w:type="dxa"/>
          </w:tcPr>
          <w:p w14:paraId="0F5CD163" w14:textId="77777777" w:rsidR="005C7CAC" w:rsidRPr="006C5A02" w:rsidRDefault="005C7CAC" w:rsidP="005C7CAC">
            <w:pPr>
              <w:rPr>
                <w:sz w:val="20"/>
                <w:szCs w:val="20"/>
                <w:lang w:val="ro-RO"/>
              </w:rPr>
            </w:pPr>
            <w:r w:rsidRPr="006C5A02">
              <w:rPr>
                <w:sz w:val="20"/>
                <w:szCs w:val="20"/>
                <w:lang w:val="en-US"/>
              </w:rPr>
              <w:t>Valoarea construcței nefinalizate</w:t>
            </w:r>
          </w:p>
        </w:tc>
        <w:tc>
          <w:tcPr>
            <w:tcW w:w="5364" w:type="dxa"/>
          </w:tcPr>
          <w:p w14:paraId="76D98ECA" w14:textId="77777777" w:rsidR="005C7CAC" w:rsidRPr="006C5A02" w:rsidRDefault="005C7CAC" w:rsidP="005C7CAC">
            <w:pPr>
              <w:rPr>
                <w:sz w:val="20"/>
                <w:szCs w:val="20"/>
                <w:lang w:val="ro-RO"/>
              </w:rPr>
            </w:pPr>
            <w:r w:rsidRPr="006C5A02">
              <w:rPr>
                <w:sz w:val="20"/>
                <w:szCs w:val="20"/>
                <w:lang w:val="ro-RO"/>
              </w:rPr>
              <w:t xml:space="preserve"> 2 830 593,6</w:t>
            </w:r>
          </w:p>
        </w:tc>
      </w:tr>
      <w:tr w:rsidR="005C7CAC" w:rsidRPr="006C5A02" w14:paraId="1D9D4CC5" w14:textId="77777777" w:rsidTr="00266167">
        <w:tc>
          <w:tcPr>
            <w:tcW w:w="4820" w:type="dxa"/>
          </w:tcPr>
          <w:p w14:paraId="45B76723" w14:textId="77777777" w:rsidR="005C7CAC" w:rsidRPr="006C5A02" w:rsidRDefault="005C7CAC" w:rsidP="005C7CAC">
            <w:pPr>
              <w:rPr>
                <w:sz w:val="20"/>
                <w:szCs w:val="20"/>
                <w:lang w:val="ro-RO"/>
              </w:rPr>
            </w:pPr>
            <w:r w:rsidRPr="006C5A02">
              <w:rPr>
                <w:sz w:val="20"/>
                <w:szCs w:val="20"/>
                <w:lang w:val="ro-RO"/>
              </w:rPr>
              <w:t xml:space="preserve">Valoarea terenului </w:t>
            </w:r>
          </w:p>
        </w:tc>
        <w:tc>
          <w:tcPr>
            <w:tcW w:w="5364" w:type="dxa"/>
          </w:tcPr>
          <w:p w14:paraId="27FC8594" w14:textId="77777777" w:rsidR="005C7CAC" w:rsidRPr="006C5A02" w:rsidRDefault="005C7CAC" w:rsidP="005C7CAC">
            <w:pPr>
              <w:rPr>
                <w:sz w:val="20"/>
                <w:szCs w:val="20"/>
                <w:lang w:val="ro-RO"/>
              </w:rPr>
            </w:pPr>
            <w:r w:rsidRPr="006C5A02">
              <w:rPr>
                <w:sz w:val="20"/>
                <w:szCs w:val="20"/>
                <w:lang w:val="ro-RO"/>
              </w:rPr>
              <w:t>747 800</w:t>
            </w:r>
          </w:p>
        </w:tc>
      </w:tr>
      <w:tr w:rsidR="005C7CAC" w:rsidRPr="006C5A02" w14:paraId="1A208E98" w14:textId="77777777" w:rsidTr="00266167">
        <w:tc>
          <w:tcPr>
            <w:tcW w:w="4820" w:type="dxa"/>
          </w:tcPr>
          <w:p w14:paraId="3696D86A" w14:textId="77777777" w:rsidR="005C7CAC" w:rsidRPr="006C5A02" w:rsidRDefault="005C7CAC" w:rsidP="005C7CAC">
            <w:pPr>
              <w:rPr>
                <w:sz w:val="20"/>
                <w:szCs w:val="20"/>
                <w:lang w:val="ro-RO"/>
              </w:rPr>
            </w:pPr>
            <w:r w:rsidRPr="006C5A02">
              <w:rPr>
                <w:sz w:val="20"/>
                <w:szCs w:val="20"/>
                <w:lang w:val="ro-RO"/>
              </w:rPr>
              <w:t xml:space="preserve">Costul documentației de proiect </w:t>
            </w:r>
          </w:p>
        </w:tc>
        <w:tc>
          <w:tcPr>
            <w:tcW w:w="5364" w:type="dxa"/>
          </w:tcPr>
          <w:p w14:paraId="53F932D9" w14:textId="77777777" w:rsidR="005C7CAC" w:rsidRPr="006C5A02" w:rsidRDefault="005C7CAC" w:rsidP="005C7CAC">
            <w:pPr>
              <w:rPr>
                <w:sz w:val="20"/>
                <w:szCs w:val="20"/>
                <w:lang w:val="ro-RO"/>
              </w:rPr>
            </w:pPr>
            <w:r w:rsidRPr="006C5A02">
              <w:rPr>
                <w:sz w:val="20"/>
                <w:szCs w:val="20"/>
                <w:lang w:val="ro-RO"/>
              </w:rPr>
              <w:t>188 333,3</w:t>
            </w:r>
          </w:p>
        </w:tc>
      </w:tr>
      <w:tr w:rsidR="005C7CAC" w:rsidRPr="006C5A02" w14:paraId="7DE706F9" w14:textId="77777777" w:rsidTr="00266167">
        <w:tc>
          <w:tcPr>
            <w:tcW w:w="4820" w:type="dxa"/>
          </w:tcPr>
          <w:p w14:paraId="6E0B15F0" w14:textId="77777777" w:rsidR="005C7CAC" w:rsidRPr="006C5A02" w:rsidRDefault="005C7CAC" w:rsidP="005C7CAC">
            <w:pPr>
              <w:rPr>
                <w:sz w:val="20"/>
                <w:szCs w:val="20"/>
                <w:lang w:val="ro-RO"/>
              </w:rPr>
            </w:pPr>
            <w:r w:rsidRPr="006C5A02">
              <w:rPr>
                <w:sz w:val="20"/>
                <w:szCs w:val="20"/>
                <w:lang w:val="ro-RO"/>
              </w:rPr>
              <w:t xml:space="preserve">Costul verificării și expertizării documentației de proiect </w:t>
            </w:r>
          </w:p>
        </w:tc>
        <w:tc>
          <w:tcPr>
            <w:tcW w:w="5364" w:type="dxa"/>
          </w:tcPr>
          <w:p w14:paraId="3A558549" w14:textId="77777777" w:rsidR="005C7CAC" w:rsidRPr="006C5A02" w:rsidRDefault="005C7CAC" w:rsidP="005C7CAC">
            <w:pPr>
              <w:rPr>
                <w:sz w:val="20"/>
                <w:szCs w:val="20"/>
                <w:lang w:val="ro-RO"/>
              </w:rPr>
            </w:pPr>
            <w:r w:rsidRPr="006C5A02">
              <w:rPr>
                <w:sz w:val="20"/>
                <w:szCs w:val="20"/>
                <w:lang w:val="ro-RO"/>
              </w:rPr>
              <w:t>10 416,7</w:t>
            </w:r>
          </w:p>
        </w:tc>
      </w:tr>
      <w:tr w:rsidR="005C7CAC" w:rsidRPr="006C5A02" w14:paraId="34D52CFD" w14:textId="77777777" w:rsidTr="00266167">
        <w:tc>
          <w:tcPr>
            <w:tcW w:w="4820" w:type="dxa"/>
          </w:tcPr>
          <w:p w14:paraId="23038D46" w14:textId="77777777" w:rsidR="005C7CAC" w:rsidRPr="006C5A02" w:rsidRDefault="005C7CAC" w:rsidP="005C7CAC">
            <w:pPr>
              <w:rPr>
                <w:sz w:val="20"/>
                <w:szCs w:val="20"/>
                <w:lang w:val="ro-RO"/>
              </w:rPr>
            </w:pPr>
            <w:r w:rsidRPr="006C5A02">
              <w:rPr>
                <w:sz w:val="20"/>
                <w:szCs w:val="20"/>
                <w:lang w:val="ro-RO"/>
              </w:rPr>
              <w:t>Costul expertizării tehnice a obiectului existent (nefinalizat)</w:t>
            </w:r>
          </w:p>
        </w:tc>
        <w:tc>
          <w:tcPr>
            <w:tcW w:w="5364" w:type="dxa"/>
          </w:tcPr>
          <w:p w14:paraId="5A4F71FF" w14:textId="77777777" w:rsidR="005C7CAC" w:rsidRPr="006C5A02" w:rsidRDefault="005C7CAC" w:rsidP="005C7CAC">
            <w:pPr>
              <w:rPr>
                <w:sz w:val="20"/>
                <w:szCs w:val="20"/>
                <w:lang w:val="ro-RO"/>
              </w:rPr>
            </w:pPr>
            <w:r w:rsidRPr="006C5A02">
              <w:rPr>
                <w:sz w:val="20"/>
                <w:szCs w:val="20"/>
                <w:lang w:val="ro-RO"/>
              </w:rPr>
              <w:t xml:space="preserve">22 272,5 </w:t>
            </w:r>
          </w:p>
        </w:tc>
      </w:tr>
      <w:tr w:rsidR="005C7CAC" w:rsidRPr="00A32069" w14:paraId="0BA0F8F6" w14:textId="77777777" w:rsidTr="00266167">
        <w:tc>
          <w:tcPr>
            <w:tcW w:w="4820" w:type="dxa"/>
          </w:tcPr>
          <w:p w14:paraId="712BA838" w14:textId="77777777" w:rsidR="005C7CAC" w:rsidRPr="006C5A02" w:rsidRDefault="005C7CAC" w:rsidP="005C7CAC">
            <w:pPr>
              <w:rPr>
                <w:sz w:val="20"/>
                <w:szCs w:val="20"/>
                <w:lang w:val="ro-RO"/>
              </w:rPr>
            </w:pPr>
            <w:r w:rsidRPr="006C5A02">
              <w:rPr>
                <w:sz w:val="20"/>
                <w:szCs w:val="20"/>
                <w:lang w:val="ro-RO"/>
              </w:rPr>
              <w:t xml:space="preserve">Costul construcției </w:t>
            </w:r>
          </w:p>
        </w:tc>
        <w:tc>
          <w:tcPr>
            <w:tcW w:w="5364" w:type="dxa"/>
          </w:tcPr>
          <w:p w14:paraId="32E16308" w14:textId="77777777" w:rsidR="005C7CAC" w:rsidRPr="006C5A02" w:rsidRDefault="005C7CAC" w:rsidP="005C7CAC">
            <w:pPr>
              <w:rPr>
                <w:sz w:val="20"/>
                <w:szCs w:val="20"/>
                <w:lang w:val="ro-RO"/>
              </w:rPr>
            </w:pPr>
            <w:r w:rsidRPr="006C5A02">
              <w:rPr>
                <w:sz w:val="20"/>
                <w:szCs w:val="20"/>
                <w:lang w:val="ro-RO"/>
              </w:rPr>
              <w:t>14 242 344,78 (din care BDCE -11 388 781,82 și CR – 2 853 562,96)</w:t>
            </w:r>
          </w:p>
        </w:tc>
      </w:tr>
      <w:tr w:rsidR="005C7CAC" w:rsidRPr="00251EF8" w14:paraId="0ABF6923" w14:textId="77777777" w:rsidTr="00266167">
        <w:tc>
          <w:tcPr>
            <w:tcW w:w="4820" w:type="dxa"/>
          </w:tcPr>
          <w:p w14:paraId="397B9AAF" w14:textId="77777777" w:rsidR="005C7CAC" w:rsidRPr="006C5A02" w:rsidRDefault="005C7CAC" w:rsidP="005C7CAC">
            <w:pPr>
              <w:jc w:val="right"/>
              <w:rPr>
                <w:b/>
                <w:bCs/>
                <w:sz w:val="20"/>
                <w:szCs w:val="20"/>
                <w:lang w:val="ro-RO"/>
              </w:rPr>
            </w:pPr>
            <w:r w:rsidRPr="006C5A02">
              <w:rPr>
                <w:b/>
                <w:bCs/>
                <w:sz w:val="20"/>
                <w:szCs w:val="20"/>
                <w:lang w:val="ro-RO"/>
              </w:rPr>
              <w:t xml:space="preserve">Total </w:t>
            </w:r>
          </w:p>
        </w:tc>
        <w:tc>
          <w:tcPr>
            <w:tcW w:w="5364" w:type="dxa"/>
          </w:tcPr>
          <w:p w14:paraId="55E9F095" w14:textId="77777777" w:rsidR="005C7CAC" w:rsidRPr="00251EF8" w:rsidRDefault="005C7CAC" w:rsidP="005C7CAC">
            <w:pPr>
              <w:rPr>
                <w:b/>
                <w:bCs/>
                <w:sz w:val="20"/>
                <w:szCs w:val="20"/>
                <w:lang w:val="ro-RO"/>
              </w:rPr>
            </w:pPr>
            <w:r w:rsidRPr="006C5A02">
              <w:rPr>
                <w:b/>
                <w:bCs/>
                <w:sz w:val="20"/>
                <w:szCs w:val="20"/>
                <w:lang w:val="ro-RO"/>
              </w:rPr>
              <w:t>18 041 760,9</w:t>
            </w:r>
          </w:p>
        </w:tc>
      </w:tr>
    </w:tbl>
    <w:p w14:paraId="6CD21925" w14:textId="6B438634" w:rsidR="005C7CAC" w:rsidRPr="005C7CAC" w:rsidRDefault="005C7CAC">
      <w:pPr>
        <w:pStyle w:val="Textnotdesubsol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8BC"/>
    <w:multiLevelType w:val="hybridMultilevel"/>
    <w:tmpl w:val="F68E39F6"/>
    <w:lvl w:ilvl="0" w:tplc="F0822E2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83CF4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A4090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E4C60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C6CB6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40D22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0C166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A5808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50E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B2DD0"/>
    <w:multiLevelType w:val="hybridMultilevel"/>
    <w:tmpl w:val="751040F8"/>
    <w:lvl w:ilvl="0" w:tplc="F60A7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96B27"/>
    <w:multiLevelType w:val="hybridMultilevel"/>
    <w:tmpl w:val="089216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F1030"/>
    <w:multiLevelType w:val="hybridMultilevel"/>
    <w:tmpl w:val="8C80B480"/>
    <w:lvl w:ilvl="0" w:tplc="1CB24AC6">
      <w:numFmt w:val="bullet"/>
      <w:lvlText w:val="-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F7"/>
    <w:rsid w:val="00000AAA"/>
    <w:rsid w:val="0004788D"/>
    <w:rsid w:val="00051E46"/>
    <w:rsid w:val="000912FC"/>
    <w:rsid w:val="000A64E0"/>
    <w:rsid w:val="000E31C5"/>
    <w:rsid w:val="00145B78"/>
    <w:rsid w:val="001658FC"/>
    <w:rsid w:val="00266167"/>
    <w:rsid w:val="003E3B83"/>
    <w:rsid w:val="003F6CBA"/>
    <w:rsid w:val="003F706E"/>
    <w:rsid w:val="00453D3A"/>
    <w:rsid w:val="00593E04"/>
    <w:rsid w:val="005B2090"/>
    <w:rsid w:val="005C7CAC"/>
    <w:rsid w:val="005F09DA"/>
    <w:rsid w:val="006065EA"/>
    <w:rsid w:val="00647221"/>
    <w:rsid w:val="006C5A02"/>
    <w:rsid w:val="006C767D"/>
    <w:rsid w:val="00713D9A"/>
    <w:rsid w:val="007B040B"/>
    <w:rsid w:val="007B494A"/>
    <w:rsid w:val="007F611E"/>
    <w:rsid w:val="008128C4"/>
    <w:rsid w:val="00831BC1"/>
    <w:rsid w:val="00834238"/>
    <w:rsid w:val="008E3B67"/>
    <w:rsid w:val="009B1AC5"/>
    <w:rsid w:val="00A2207B"/>
    <w:rsid w:val="00A32069"/>
    <w:rsid w:val="00A85CC2"/>
    <w:rsid w:val="00B63410"/>
    <w:rsid w:val="00BB5E53"/>
    <w:rsid w:val="00BC65CE"/>
    <w:rsid w:val="00C35610"/>
    <w:rsid w:val="00C50512"/>
    <w:rsid w:val="00C53BF7"/>
    <w:rsid w:val="00C81AAA"/>
    <w:rsid w:val="00C90249"/>
    <w:rsid w:val="00C92A0B"/>
    <w:rsid w:val="00C96DB5"/>
    <w:rsid w:val="00D24C27"/>
    <w:rsid w:val="00D6019C"/>
    <w:rsid w:val="00D60C03"/>
    <w:rsid w:val="00DA2A24"/>
    <w:rsid w:val="00DD38BC"/>
    <w:rsid w:val="00E23E23"/>
    <w:rsid w:val="00E441A3"/>
    <w:rsid w:val="00E528C0"/>
    <w:rsid w:val="00EC2D4F"/>
    <w:rsid w:val="00ED68F4"/>
    <w:rsid w:val="00F17965"/>
    <w:rsid w:val="00F939AA"/>
    <w:rsid w:val="00FB0FAB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0241"/>
  <w15:chartTrackingRefBased/>
  <w15:docId w15:val="{1AC9102C-B355-41B0-ADBC-B9954948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88D"/>
    <w:rPr>
      <w:lang w:val="ro-MD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4788D"/>
    <w:pPr>
      <w:spacing w:after="120"/>
    </w:pPr>
    <w:rPr>
      <w:lang w:val="ro-MD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4788D"/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788D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7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f">
    <w:name w:val="List Paragraph"/>
    <w:aliases w:val="Cablenet"/>
    <w:basedOn w:val="Normal"/>
    <w:uiPriority w:val="34"/>
    <w:qFormat/>
    <w:rsid w:val="0004788D"/>
    <w:pPr>
      <w:ind w:left="720"/>
      <w:contextualSpacing/>
    </w:pPr>
  </w:style>
  <w:style w:type="table" w:styleId="Tabelgril">
    <w:name w:val="Table Grid"/>
    <w:basedOn w:val="TabelNormal"/>
    <w:uiPriority w:val="39"/>
    <w:rsid w:val="009B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00AA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0AAA"/>
    <w:rPr>
      <w:rFonts w:ascii="Segoe UI" w:eastAsia="Times New Roman" w:hAnsi="Segoe UI" w:cs="Segoe UI"/>
      <w:sz w:val="18"/>
      <w:szCs w:val="18"/>
      <w:lang w:eastAsia="ru-RU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B5E53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B5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BB5E53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B5E5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B5E5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B5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B5E5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B5E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64722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47221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647221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4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647221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47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Moldova.svg/2000px-Coat_of_arms_of_Moldova.sv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37B0-6289-439C-9E9E-2323D412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1339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CRC.2-2013</dc:creator>
  <cp:keywords/>
  <dc:description/>
  <cp:lastModifiedBy>CRC-403</cp:lastModifiedBy>
  <cp:revision>44</cp:revision>
  <cp:lastPrinted>2020-07-27T11:36:00Z</cp:lastPrinted>
  <dcterms:created xsi:type="dcterms:W3CDTF">2020-01-16T13:10:00Z</dcterms:created>
  <dcterms:modified xsi:type="dcterms:W3CDTF">2020-07-27T11:37:00Z</dcterms:modified>
</cp:coreProperties>
</file>