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18" w:type="dxa"/>
        <w:tblLayout w:type="fixed"/>
        <w:tblLook w:val="04A0"/>
      </w:tblPr>
      <w:tblGrid>
        <w:gridCol w:w="4395"/>
        <w:gridCol w:w="1068"/>
        <w:gridCol w:w="4707"/>
      </w:tblGrid>
      <w:tr w:rsidR="00E1302C" w:rsidTr="00EB7E73">
        <w:trPr>
          <w:trHeight w:val="1559"/>
        </w:trPr>
        <w:tc>
          <w:tcPr>
            <w:tcW w:w="4395" w:type="dxa"/>
          </w:tcPr>
          <w:p w:rsidR="00E1302C" w:rsidRPr="00F326BA" w:rsidRDefault="00E1302C" w:rsidP="00EB7E73">
            <w:pPr>
              <w:tabs>
                <w:tab w:val="left" w:pos="2340"/>
              </w:tabs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REPUBLICA MOLDOVA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CONSILIUL RAIONAL CAHUL</w:t>
            </w:r>
          </w:p>
          <w:p w:rsidR="00E1302C" w:rsidRDefault="00E1302C" w:rsidP="00EB7E7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1302C" w:rsidRPr="00E1302C" w:rsidRDefault="00E1302C" w:rsidP="00EB7E73">
            <w:pPr>
              <w:jc w:val="center"/>
              <w:rPr>
                <w:lang w:val="en-US"/>
              </w:rPr>
            </w:pPr>
            <w:r w:rsidRPr="00E1302C">
              <w:rPr>
                <w:lang w:val="en-US"/>
              </w:rPr>
              <w:t xml:space="preserve">MD-3909, </w:t>
            </w:r>
            <w:proofErr w:type="spellStart"/>
            <w:r w:rsidRPr="00E1302C">
              <w:rPr>
                <w:lang w:val="en-US"/>
              </w:rPr>
              <w:t>or.Cahul</w:t>
            </w:r>
            <w:proofErr w:type="spellEnd"/>
            <w:r w:rsidRPr="00E1302C">
              <w:rPr>
                <w:lang w:val="en-US"/>
              </w:rPr>
              <w:t xml:space="preserve">, </w:t>
            </w:r>
            <w:proofErr w:type="spellStart"/>
            <w:r w:rsidRPr="00E1302C">
              <w:rPr>
                <w:lang w:val="en-US"/>
              </w:rPr>
              <w:t>Piaţa</w:t>
            </w:r>
            <w:proofErr w:type="spellEnd"/>
            <w:r w:rsidRPr="00E1302C">
              <w:rPr>
                <w:lang w:val="en-US"/>
              </w:rPr>
              <w:t xml:space="preserve"> </w:t>
            </w:r>
            <w:proofErr w:type="spellStart"/>
            <w:r w:rsidRPr="00E1302C">
              <w:rPr>
                <w:lang w:val="en-US"/>
              </w:rPr>
              <w:t>Independenţei</w:t>
            </w:r>
            <w:proofErr w:type="spellEnd"/>
            <w:r w:rsidRPr="00E1302C">
              <w:rPr>
                <w:lang w:val="en-US"/>
              </w:rPr>
              <w:t>, 2</w:t>
            </w:r>
          </w:p>
          <w:p w:rsidR="00E1302C" w:rsidRPr="00E1302C" w:rsidRDefault="00E1302C" w:rsidP="00EB7E7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17145</wp:posOffset>
                  </wp:positionV>
                  <wp:extent cx="767080" cy="1015365"/>
                  <wp:effectExtent l="19050" t="0" r="0" b="0"/>
                  <wp:wrapNone/>
                  <wp:docPr id="5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:rsidR="00E1302C" w:rsidRPr="00F326BA" w:rsidRDefault="00E1302C" w:rsidP="00EB7E73">
            <w:pPr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РЕСПУБЛИКА МОЛДОВА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РАЙОННЫЙ СОВЕТ КАХУЛ</w:t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pStyle w:val="Corptext"/>
              <w:spacing w:after="0"/>
              <w:jc w:val="center"/>
            </w:pPr>
            <w:r>
              <w:t xml:space="preserve">МD-3909, </w:t>
            </w:r>
            <w:proofErr w:type="spellStart"/>
            <w:r>
              <w:t>г.Ка</w:t>
            </w:r>
            <w:r w:rsidRPr="00FE5171">
              <w:rPr>
                <w:lang w:val="ro-RO"/>
              </w:rPr>
              <w:t>хул</w:t>
            </w:r>
            <w:proofErr w:type="spellEnd"/>
            <w:r>
              <w:rPr>
                <w:lang w:val="ro-RO"/>
              </w:rPr>
              <w:t xml:space="preserve">, </w:t>
            </w:r>
            <w:r>
              <w:t>П</w:t>
            </w:r>
            <w:proofErr w:type="spellStart"/>
            <w:r w:rsidRPr="002C6D67">
              <w:rPr>
                <w:lang w:val="ro-RO"/>
              </w:rPr>
              <w:t>яца</w:t>
            </w:r>
            <w:proofErr w:type="spellEnd"/>
            <w:r w:rsidRPr="002C6D67">
              <w:rPr>
                <w:lang w:val="ro-RO"/>
              </w:rPr>
              <w:t xml:space="preserve"> </w:t>
            </w:r>
            <w:proofErr w:type="spellStart"/>
            <w:r>
              <w:t>Индепенденцей</w:t>
            </w:r>
            <w:proofErr w:type="spellEnd"/>
            <w:r>
              <w:t>, 2</w:t>
            </w:r>
          </w:p>
          <w:p w:rsidR="00E1302C" w:rsidRDefault="00E1302C" w:rsidP="00EB7E73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E1302C" w:rsidTr="00EB7E73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2C" w:rsidRPr="00157814" w:rsidRDefault="00E1302C" w:rsidP="00EB7E73">
            <w:pPr>
              <w:rPr>
                <w:rFonts w:eastAsia="SimSun"/>
                <w:sz w:val="2"/>
                <w:szCs w:val="2"/>
                <w:lang w:val="en-US" w:eastAsia="zh-CN"/>
              </w:rPr>
            </w:pPr>
          </w:p>
        </w:tc>
      </w:tr>
    </w:tbl>
    <w:p w:rsidR="00E1302C" w:rsidRPr="006117F9" w:rsidRDefault="00E1302C" w:rsidP="003A0A16">
      <w:pPr>
        <w:tabs>
          <w:tab w:val="right" w:pos="9705"/>
        </w:tabs>
        <w:rPr>
          <w:b/>
          <w:bCs/>
          <w:i/>
          <w:sz w:val="4"/>
          <w:szCs w:val="4"/>
          <w:u w:val="single"/>
          <w:lang w:val="pt-BR"/>
        </w:rPr>
      </w:pPr>
    </w:p>
    <w:p w:rsidR="00B24881" w:rsidRPr="002C2B3F" w:rsidRDefault="00B24881" w:rsidP="00B24881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2C2B3F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B24881" w:rsidRPr="002C2B3F" w:rsidRDefault="00B2488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pt-BR"/>
        </w:rPr>
      </w:pPr>
    </w:p>
    <w:p w:rsidR="00BB57A1" w:rsidRPr="002C2B3F" w:rsidRDefault="00BB57A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C2B3F">
        <w:rPr>
          <w:b/>
          <w:bCs/>
          <w:sz w:val="28"/>
          <w:szCs w:val="28"/>
          <w:lang w:val="pt-BR"/>
        </w:rPr>
        <w:t xml:space="preserve">D E C I </w:t>
      </w:r>
      <w:r w:rsidRPr="002C2B3F">
        <w:rPr>
          <w:b/>
          <w:bCs/>
          <w:sz w:val="28"/>
          <w:szCs w:val="28"/>
          <w:lang w:val="ro-RO"/>
        </w:rPr>
        <w:t>Z I E</w:t>
      </w:r>
    </w:p>
    <w:p w:rsidR="00BB57A1" w:rsidRPr="002C2B3F" w:rsidRDefault="006B580F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C2B3F">
        <w:rPr>
          <w:b/>
          <w:bCs/>
          <w:sz w:val="28"/>
          <w:szCs w:val="28"/>
          <w:lang w:val="ro-RO"/>
        </w:rPr>
        <w:t>mun</w:t>
      </w:r>
      <w:r w:rsidR="00BB57A1" w:rsidRPr="002C2B3F">
        <w:rPr>
          <w:b/>
          <w:bCs/>
          <w:sz w:val="28"/>
          <w:szCs w:val="28"/>
          <w:lang w:val="ro-RO"/>
        </w:rPr>
        <w:t>. Cahul</w:t>
      </w:r>
    </w:p>
    <w:p w:rsidR="00BB57A1" w:rsidRPr="002C2B3F" w:rsidRDefault="00BB57A1" w:rsidP="00BB57A1">
      <w:pPr>
        <w:rPr>
          <w:b/>
          <w:sz w:val="28"/>
          <w:szCs w:val="28"/>
          <w:lang w:val="ro-RO"/>
        </w:rPr>
      </w:pPr>
      <w:r w:rsidRPr="002C2B3F">
        <w:rPr>
          <w:b/>
          <w:sz w:val="28"/>
          <w:szCs w:val="28"/>
          <w:lang w:val="ro-RO"/>
        </w:rPr>
        <w:t xml:space="preserve">                                  </w:t>
      </w:r>
    </w:p>
    <w:p w:rsidR="00C131DF" w:rsidRPr="002C2B3F" w:rsidRDefault="00C131DF" w:rsidP="00C131DF">
      <w:pPr>
        <w:pStyle w:val="Titlu2"/>
        <w:spacing w:line="240" w:lineRule="auto"/>
        <w:rPr>
          <w:b/>
          <w:color w:val="auto"/>
        </w:rPr>
      </w:pPr>
      <w:r w:rsidRPr="002C2B3F">
        <w:rPr>
          <w:b/>
          <w:color w:val="auto"/>
        </w:rPr>
        <w:t xml:space="preserve">Nr. </w:t>
      </w:r>
      <w:r w:rsidR="00263B34" w:rsidRPr="002C2B3F">
        <w:rPr>
          <w:b/>
          <w:color w:val="auto"/>
        </w:rPr>
        <w:t>_______</w:t>
      </w:r>
      <w:r w:rsidRPr="002C2B3F">
        <w:rPr>
          <w:b/>
          <w:color w:val="auto"/>
        </w:rPr>
        <w:t xml:space="preserve">                                                                                 </w:t>
      </w:r>
      <w:proofErr w:type="gramStart"/>
      <w:r w:rsidRPr="002C2B3F">
        <w:rPr>
          <w:b/>
          <w:color w:val="auto"/>
        </w:rPr>
        <w:t xml:space="preserve">din  </w:t>
      </w:r>
      <w:r w:rsidR="00263B34" w:rsidRPr="002C2B3F">
        <w:rPr>
          <w:b/>
          <w:color w:val="auto"/>
        </w:rPr>
        <w:t>_</w:t>
      </w:r>
      <w:proofErr w:type="gramEnd"/>
      <w:r w:rsidR="00263B34" w:rsidRPr="002C2B3F">
        <w:rPr>
          <w:b/>
          <w:color w:val="auto"/>
        </w:rPr>
        <w:t>_______</w:t>
      </w:r>
      <w:r w:rsidRPr="002C2B3F">
        <w:rPr>
          <w:b/>
          <w:color w:val="auto"/>
        </w:rPr>
        <w:t xml:space="preserve"> 2017</w:t>
      </w:r>
    </w:p>
    <w:p w:rsidR="00470C43" w:rsidRDefault="00470C43" w:rsidP="00470C4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Cu privire la casarea unor bunuri uzate </w:t>
      </w:r>
    </w:p>
    <w:p w:rsidR="00470C43" w:rsidRDefault="00470C43" w:rsidP="00470C43">
      <w:pPr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raportate la mijloace fixe ale instituţiilor publice</w:t>
      </w:r>
    </w:p>
    <w:p w:rsidR="00470C43" w:rsidRDefault="00470C43" w:rsidP="005E7433">
      <w:pPr>
        <w:tabs>
          <w:tab w:val="left" w:pos="6812"/>
        </w:tabs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din subordinea Consiliului Raional Cahul</w:t>
      </w:r>
      <w:r w:rsidR="005E7433">
        <w:rPr>
          <w:b/>
          <w:bCs/>
          <w:sz w:val="28"/>
          <w:szCs w:val="28"/>
          <w:lang w:val="ro-RO"/>
        </w:rPr>
        <w:tab/>
      </w:r>
    </w:p>
    <w:p w:rsidR="00470C43" w:rsidRPr="00287863" w:rsidRDefault="00470C43" w:rsidP="00470C43">
      <w:pPr>
        <w:autoSpaceDE w:val="0"/>
        <w:autoSpaceDN w:val="0"/>
        <w:adjustRightInd w:val="0"/>
        <w:rPr>
          <w:b/>
          <w:bCs/>
          <w:sz w:val="16"/>
          <w:szCs w:val="16"/>
          <w:lang w:val="ro-RO"/>
        </w:rPr>
      </w:pPr>
    </w:p>
    <w:p w:rsidR="00470C43" w:rsidRPr="00FC1111" w:rsidRDefault="00470C43" w:rsidP="00470C43">
      <w:pPr>
        <w:autoSpaceDE w:val="0"/>
        <w:autoSpaceDN w:val="0"/>
        <w:adjustRightInd w:val="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În temeiul art.43 alin.(1) </w:t>
      </w:r>
      <w:proofErr w:type="spellStart"/>
      <w:r>
        <w:rPr>
          <w:sz w:val="28"/>
          <w:szCs w:val="28"/>
          <w:lang w:val="ro-RO"/>
        </w:rPr>
        <w:t>lit.c</w:t>
      </w:r>
      <w:proofErr w:type="spellEnd"/>
      <w:r>
        <w:rPr>
          <w:sz w:val="28"/>
          <w:szCs w:val="28"/>
          <w:lang w:val="ro-RO"/>
        </w:rPr>
        <w:t xml:space="preserve">)  din Legea Republicii Moldova nr.436-XVI din 28.12.2006 privind administraţia publică locală, cu modificările și completările ulterioare, Regulamentului privind casarea bunurilor uzate, raportate la mijloacele fixe, aprobat prin </w:t>
      </w:r>
      <w:proofErr w:type="spellStart"/>
      <w:r>
        <w:rPr>
          <w:sz w:val="28"/>
          <w:szCs w:val="28"/>
          <w:lang w:val="ro-RO"/>
        </w:rPr>
        <w:t>Hotărîrea</w:t>
      </w:r>
      <w:proofErr w:type="spellEnd"/>
      <w:r>
        <w:rPr>
          <w:sz w:val="28"/>
          <w:szCs w:val="28"/>
          <w:lang w:val="ro-RO"/>
        </w:rPr>
        <w:t xml:space="preserve"> Guvernului nr.500 din 12.05.1998, avizului Comisiei consultative probleme economie, reforme, buget,  finanţe şi relaţii transfrontaliere, Consiliul Raional Cahul</w:t>
      </w:r>
    </w:p>
    <w:p w:rsidR="00470C43" w:rsidRPr="00287863" w:rsidRDefault="00470C43" w:rsidP="00470C43">
      <w:pPr>
        <w:widowControl w:val="0"/>
        <w:ind w:firstLine="709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DECI</w:t>
      </w:r>
      <w:r w:rsidR="00B14D2D">
        <w:rPr>
          <w:b/>
          <w:sz w:val="28"/>
          <w:szCs w:val="28"/>
          <w:lang w:val="ro-RO"/>
        </w:rPr>
        <w:t>DE</w:t>
      </w:r>
      <w:r>
        <w:rPr>
          <w:b/>
          <w:sz w:val="28"/>
          <w:szCs w:val="28"/>
          <w:lang w:val="ro-RO"/>
        </w:rPr>
        <w:t>:</w:t>
      </w:r>
    </w:p>
    <w:p w:rsidR="00470C43" w:rsidRDefault="00470C43" w:rsidP="00470C43">
      <w:pPr>
        <w:widowControl w:val="0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Se aprobă casarea mijloacelor fixe ale </w:t>
      </w:r>
      <w:r w:rsidR="00B51DE4">
        <w:rPr>
          <w:sz w:val="28"/>
          <w:szCs w:val="28"/>
          <w:lang w:val="ro-RO"/>
        </w:rPr>
        <w:t xml:space="preserve">Direcției generale </w:t>
      </w:r>
      <w:proofErr w:type="spellStart"/>
      <w:r w:rsidR="00B853B0">
        <w:rPr>
          <w:sz w:val="28"/>
          <w:szCs w:val="28"/>
          <w:lang w:val="ro-RO"/>
        </w:rPr>
        <w:t>învățămînt</w:t>
      </w:r>
      <w:proofErr w:type="spellEnd"/>
      <w:r>
        <w:rPr>
          <w:sz w:val="28"/>
          <w:szCs w:val="28"/>
          <w:lang w:val="ro-RO"/>
        </w:rPr>
        <w:t xml:space="preserve">  în sumă </w:t>
      </w:r>
      <w:r w:rsidR="00B14D2D">
        <w:rPr>
          <w:sz w:val="28"/>
          <w:szCs w:val="28"/>
          <w:lang w:val="ro-RO"/>
        </w:rPr>
        <w:t xml:space="preserve">totală de </w:t>
      </w:r>
      <w:r w:rsidR="00B14D2D" w:rsidRPr="006C11CD">
        <w:rPr>
          <w:b/>
          <w:sz w:val="28"/>
          <w:szCs w:val="28"/>
          <w:lang w:val="ro-RO"/>
        </w:rPr>
        <w:t>48058,81</w:t>
      </w:r>
      <w:r w:rsidR="00B14D2D">
        <w:rPr>
          <w:sz w:val="28"/>
          <w:szCs w:val="28"/>
          <w:lang w:val="ro-RO"/>
        </w:rPr>
        <w:t xml:space="preserve"> </w:t>
      </w:r>
      <w:r w:rsidR="00B14D2D" w:rsidRPr="00B14D2D">
        <w:rPr>
          <w:b/>
          <w:sz w:val="28"/>
          <w:szCs w:val="28"/>
          <w:lang w:val="ro-RO"/>
        </w:rPr>
        <w:t>lei</w:t>
      </w:r>
      <w:r w:rsidR="00B14D2D">
        <w:rPr>
          <w:sz w:val="28"/>
          <w:szCs w:val="28"/>
          <w:lang w:val="ro-RO"/>
        </w:rPr>
        <w:t>, după cum urmează: Aparatul</w:t>
      </w:r>
      <w:r w:rsidR="00B14D2D" w:rsidRPr="00B14D2D">
        <w:rPr>
          <w:sz w:val="28"/>
          <w:szCs w:val="28"/>
          <w:lang w:val="ro-RO"/>
        </w:rPr>
        <w:t xml:space="preserve"> </w:t>
      </w:r>
      <w:r w:rsidR="00B14D2D">
        <w:rPr>
          <w:sz w:val="28"/>
          <w:szCs w:val="28"/>
          <w:lang w:val="ro-RO"/>
        </w:rPr>
        <w:t xml:space="preserve">Direcției generale </w:t>
      </w:r>
      <w:proofErr w:type="spellStart"/>
      <w:r w:rsidR="00B14D2D">
        <w:rPr>
          <w:sz w:val="28"/>
          <w:szCs w:val="28"/>
          <w:lang w:val="ro-RO"/>
        </w:rPr>
        <w:t>învățămînt</w:t>
      </w:r>
      <w:proofErr w:type="spellEnd"/>
      <w:r w:rsidR="00B14D2D">
        <w:rPr>
          <w:sz w:val="28"/>
          <w:szCs w:val="28"/>
          <w:lang w:val="ro-RO"/>
        </w:rPr>
        <w:t xml:space="preserve"> – </w:t>
      </w:r>
      <w:r w:rsidR="00B51DE4">
        <w:rPr>
          <w:sz w:val="28"/>
          <w:szCs w:val="28"/>
          <w:lang w:val="ro-RO"/>
        </w:rPr>
        <w:t xml:space="preserve">28686,11 </w:t>
      </w:r>
      <w:r>
        <w:rPr>
          <w:sz w:val="28"/>
          <w:szCs w:val="28"/>
          <w:lang w:val="ro-RO"/>
        </w:rPr>
        <w:t>lei</w:t>
      </w:r>
      <w:r w:rsidR="00B51DE4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 </w:t>
      </w:r>
      <w:r w:rsidR="00B51DE4">
        <w:rPr>
          <w:sz w:val="28"/>
          <w:szCs w:val="28"/>
          <w:lang w:val="ro-RO"/>
        </w:rPr>
        <w:t>Tab</w:t>
      </w:r>
      <w:r w:rsidR="00B14D2D">
        <w:rPr>
          <w:sz w:val="28"/>
          <w:szCs w:val="28"/>
          <w:lang w:val="ro-RO"/>
        </w:rPr>
        <w:t>ăra</w:t>
      </w:r>
      <w:r w:rsidR="00B51DE4">
        <w:rPr>
          <w:sz w:val="28"/>
          <w:szCs w:val="28"/>
          <w:lang w:val="ro-RO"/>
        </w:rPr>
        <w:t xml:space="preserve"> de odihnă „Romantica”</w:t>
      </w:r>
      <w:r w:rsidR="00B14D2D">
        <w:rPr>
          <w:sz w:val="28"/>
          <w:szCs w:val="28"/>
          <w:lang w:val="ro-RO"/>
        </w:rPr>
        <w:t xml:space="preserve"> s. Moscovei</w:t>
      </w:r>
      <w:r>
        <w:rPr>
          <w:sz w:val="28"/>
          <w:szCs w:val="28"/>
          <w:lang w:val="ro-RO"/>
        </w:rPr>
        <w:t xml:space="preserve"> </w:t>
      </w:r>
      <w:r w:rsidR="00B14D2D">
        <w:rPr>
          <w:sz w:val="28"/>
          <w:szCs w:val="28"/>
          <w:lang w:val="ro-RO"/>
        </w:rPr>
        <w:t xml:space="preserve">– </w:t>
      </w:r>
      <w:r w:rsidR="00B51DE4">
        <w:rPr>
          <w:sz w:val="28"/>
          <w:szCs w:val="28"/>
          <w:lang w:val="ro-RO"/>
        </w:rPr>
        <w:t>14049,50</w:t>
      </w:r>
      <w:r>
        <w:rPr>
          <w:sz w:val="28"/>
          <w:szCs w:val="28"/>
          <w:lang w:val="ro-RO"/>
        </w:rPr>
        <w:t xml:space="preserve"> lei, </w:t>
      </w:r>
      <w:r w:rsidR="00B51DE4">
        <w:rPr>
          <w:sz w:val="28"/>
          <w:szCs w:val="28"/>
          <w:lang w:val="ro-RO"/>
        </w:rPr>
        <w:t>Șco</w:t>
      </w:r>
      <w:r w:rsidR="00B14D2D">
        <w:rPr>
          <w:sz w:val="28"/>
          <w:szCs w:val="28"/>
          <w:lang w:val="ro-RO"/>
        </w:rPr>
        <w:t>ala</w:t>
      </w:r>
      <w:r w:rsidR="00B51DE4">
        <w:rPr>
          <w:sz w:val="28"/>
          <w:szCs w:val="28"/>
          <w:lang w:val="ro-RO"/>
        </w:rPr>
        <w:t xml:space="preserve"> primar</w:t>
      </w:r>
      <w:r w:rsidR="00B14D2D">
        <w:rPr>
          <w:sz w:val="28"/>
          <w:szCs w:val="28"/>
          <w:lang w:val="ro-RO"/>
        </w:rPr>
        <w:t>ă</w:t>
      </w:r>
      <w:r w:rsidR="00B51DE4">
        <w:rPr>
          <w:sz w:val="28"/>
          <w:szCs w:val="28"/>
          <w:lang w:val="ro-RO"/>
        </w:rPr>
        <w:t xml:space="preserve">-grădiniță </w:t>
      </w:r>
      <w:proofErr w:type="spellStart"/>
      <w:r w:rsidR="00B51DE4">
        <w:rPr>
          <w:sz w:val="28"/>
          <w:szCs w:val="28"/>
          <w:lang w:val="ro-RO"/>
        </w:rPr>
        <w:t>s.Iujnoe</w:t>
      </w:r>
      <w:proofErr w:type="spellEnd"/>
      <w:r w:rsidR="00B51DE4">
        <w:rPr>
          <w:sz w:val="28"/>
          <w:szCs w:val="28"/>
          <w:lang w:val="ro-RO"/>
        </w:rPr>
        <w:t xml:space="preserve"> </w:t>
      </w:r>
      <w:r w:rsidR="00B14D2D">
        <w:rPr>
          <w:sz w:val="28"/>
          <w:szCs w:val="28"/>
          <w:lang w:val="ro-RO"/>
        </w:rPr>
        <w:t xml:space="preserve"> – </w:t>
      </w:r>
      <w:r w:rsidR="006C11CD">
        <w:rPr>
          <w:sz w:val="28"/>
          <w:szCs w:val="28"/>
          <w:lang w:val="ro-RO"/>
        </w:rPr>
        <w:t>5323,20 lei</w:t>
      </w:r>
      <w:r w:rsidR="00B14D2D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conform anexe</w:t>
      </w:r>
      <w:r w:rsidR="00B51DE4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</w:t>
      </w:r>
      <w:r w:rsidR="00862069">
        <w:rPr>
          <w:sz w:val="28"/>
          <w:szCs w:val="28"/>
          <w:lang w:val="ro-RO"/>
        </w:rPr>
        <w:t>la prezenta decizie.</w:t>
      </w:r>
    </w:p>
    <w:p w:rsidR="00B853B0" w:rsidRPr="00B853B0" w:rsidRDefault="00B853B0" w:rsidP="00B853B0">
      <w:pPr>
        <w:pStyle w:val="Listparagraf"/>
        <w:numPr>
          <w:ilvl w:val="0"/>
          <w:numId w:val="44"/>
        </w:numPr>
        <w:jc w:val="both"/>
        <w:rPr>
          <w:sz w:val="28"/>
          <w:lang w:val="ro-RO"/>
        </w:rPr>
      </w:pPr>
      <w:r w:rsidRPr="00B853B0">
        <w:rPr>
          <w:sz w:val="28"/>
          <w:lang w:val="ro-RO"/>
        </w:rPr>
        <w:t xml:space="preserve">Direcția </w:t>
      </w:r>
      <w:r w:rsidR="002C2B3F" w:rsidRPr="00B853B0">
        <w:rPr>
          <w:sz w:val="28"/>
          <w:lang w:val="ro-RO"/>
        </w:rPr>
        <w:t xml:space="preserve">generală învățământ </w:t>
      </w:r>
      <w:r w:rsidRPr="00B853B0">
        <w:rPr>
          <w:sz w:val="28"/>
          <w:lang w:val="ro-RO"/>
        </w:rPr>
        <w:t xml:space="preserve">Cahul (dl Avram </w:t>
      </w:r>
      <w:proofErr w:type="spellStart"/>
      <w:r w:rsidRPr="00B853B0">
        <w:rPr>
          <w:sz w:val="28"/>
          <w:lang w:val="ro-RO"/>
        </w:rPr>
        <w:t>Micinschi</w:t>
      </w:r>
      <w:proofErr w:type="spellEnd"/>
      <w:r w:rsidRPr="00B853B0">
        <w:rPr>
          <w:sz w:val="28"/>
          <w:lang w:val="ro-RO"/>
        </w:rPr>
        <w:t>)  v</w:t>
      </w:r>
      <w:r>
        <w:rPr>
          <w:sz w:val="28"/>
          <w:lang w:val="ro-RO"/>
        </w:rPr>
        <w:t>a</w:t>
      </w:r>
      <w:r w:rsidRPr="00B853B0">
        <w:rPr>
          <w:sz w:val="28"/>
          <w:lang w:val="ro-RO"/>
        </w:rPr>
        <w:t xml:space="preserve"> întreprinde măsurile de rigoare în vederea casării bunurilor în conformitate cu legislația în vigoare.</w:t>
      </w:r>
    </w:p>
    <w:p w:rsidR="00470C43" w:rsidRPr="00B853B0" w:rsidRDefault="00470C43" w:rsidP="00470C43">
      <w:pPr>
        <w:widowControl w:val="0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proofErr w:type="spellStart"/>
      <w:r w:rsidRPr="00FC1111">
        <w:rPr>
          <w:sz w:val="28"/>
          <w:szCs w:val="28"/>
          <w:lang w:val="en-US"/>
        </w:rPr>
        <w:t>Controlul</w:t>
      </w:r>
      <w:proofErr w:type="spellEnd"/>
      <w:r w:rsidRPr="00FC1111">
        <w:rPr>
          <w:sz w:val="28"/>
          <w:szCs w:val="28"/>
          <w:lang w:val="en-US"/>
        </w:rPr>
        <w:t xml:space="preserve">  </w:t>
      </w:r>
      <w:proofErr w:type="spellStart"/>
      <w:r w:rsidRPr="00FC1111">
        <w:rPr>
          <w:sz w:val="28"/>
          <w:szCs w:val="28"/>
          <w:lang w:val="en-US"/>
        </w:rPr>
        <w:t>asupra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executării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prezentei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decizii</w:t>
      </w:r>
      <w:proofErr w:type="spellEnd"/>
      <w:r w:rsidRPr="00FC1111">
        <w:rPr>
          <w:sz w:val="28"/>
          <w:szCs w:val="28"/>
          <w:lang w:val="en-US"/>
        </w:rPr>
        <w:t xml:space="preserve"> se </w:t>
      </w:r>
      <w:proofErr w:type="spellStart"/>
      <w:r w:rsidRPr="00FC1111">
        <w:rPr>
          <w:sz w:val="28"/>
          <w:szCs w:val="28"/>
          <w:lang w:val="en-US"/>
        </w:rPr>
        <w:t>pune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în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sarcina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vice</w:t>
      </w:r>
      <w:r w:rsidRPr="00FC1111">
        <w:rPr>
          <w:sz w:val="28"/>
          <w:szCs w:val="28"/>
          <w:lang w:val="en-US"/>
        </w:rPr>
        <w:t>preşedintelui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raionului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Cahul</w:t>
      </w:r>
      <w:proofErr w:type="spellEnd"/>
      <w:r w:rsidRPr="00FC1111">
        <w:rPr>
          <w:sz w:val="28"/>
          <w:szCs w:val="28"/>
          <w:lang w:val="en-US"/>
        </w:rPr>
        <w:t xml:space="preserve">,  dl </w:t>
      </w:r>
      <w:r>
        <w:rPr>
          <w:sz w:val="28"/>
          <w:szCs w:val="28"/>
          <w:lang w:val="en-US"/>
        </w:rPr>
        <w:t xml:space="preserve">Vladimir </w:t>
      </w:r>
      <w:proofErr w:type="spellStart"/>
      <w:r>
        <w:rPr>
          <w:sz w:val="28"/>
          <w:szCs w:val="28"/>
          <w:lang w:val="en-US"/>
        </w:rPr>
        <w:t>Calmîc</w:t>
      </w:r>
      <w:proofErr w:type="spellEnd"/>
      <w:r w:rsidRPr="00FC1111">
        <w:rPr>
          <w:sz w:val="28"/>
          <w:szCs w:val="28"/>
          <w:lang w:val="en-US"/>
        </w:rPr>
        <w:t xml:space="preserve">, </w:t>
      </w:r>
      <w:proofErr w:type="spellStart"/>
      <w:r w:rsidRPr="00FC1111">
        <w:rPr>
          <w:sz w:val="28"/>
          <w:szCs w:val="28"/>
          <w:lang w:val="en-US"/>
        </w:rPr>
        <w:t>şi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Comisiei</w:t>
      </w:r>
      <w:proofErr w:type="spellEnd"/>
      <w:r w:rsidRPr="00FC1111">
        <w:rPr>
          <w:sz w:val="28"/>
          <w:szCs w:val="28"/>
          <w:lang w:val="en-US"/>
        </w:rPr>
        <w:t xml:space="preserve"> consultative </w:t>
      </w:r>
      <w:proofErr w:type="spellStart"/>
      <w:r w:rsidRPr="00FC1111">
        <w:rPr>
          <w:sz w:val="28"/>
          <w:szCs w:val="28"/>
          <w:lang w:val="en-US"/>
        </w:rPr>
        <w:t>economie</w:t>
      </w:r>
      <w:proofErr w:type="spellEnd"/>
      <w:r w:rsidRPr="00FC1111">
        <w:rPr>
          <w:sz w:val="28"/>
          <w:szCs w:val="28"/>
          <w:lang w:val="en-US"/>
        </w:rPr>
        <w:t xml:space="preserve">,  </w:t>
      </w:r>
      <w:proofErr w:type="spellStart"/>
      <w:r w:rsidRPr="00FC1111">
        <w:rPr>
          <w:sz w:val="28"/>
          <w:szCs w:val="28"/>
          <w:lang w:val="en-US"/>
        </w:rPr>
        <w:t>reforme</w:t>
      </w:r>
      <w:proofErr w:type="spellEnd"/>
      <w:r w:rsidRPr="00FC1111">
        <w:rPr>
          <w:sz w:val="28"/>
          <w:szCs w:val="28"/>
          <w:lang w:val="en-US"/>
        </w:rPr>
        <w:t xml:space="preserve">,  </w:t>
      </w:r>
      <w:proofErr w:type="spellStart"/>
      <w:r w:rsidRPr="00FC1111">
        <w:rPr>
          <w:sz w:val="28"/>
          <w:szCs w:val="28"/>
          <w:lang w:val="en-US"/>
        </w:rPr>
        <w:t>buget</w:t>
      </w:r>
      <w:proofErr w:type="spellEnd"/>
      <w:r w:rsidRPr="00FC1111">
        <w:rPr>
          <w:sz w:val="28"/>
          <w:szCs w:val="28"/>
          <w:lang w:val="en-US"/>
        </w:rPr>
        <w:t xml:space="preserve">,  </w:t>
      </w:r>
      <w:proofErr w:type="spellStart"/>
      <w:r w:rsidRPr="00FC1111">
        <w:rPr>
          <w:sz w:val="28"/>
          <w:szCs w:val="28"/>
          <w:lang w:val="en-US"/>
        </w:rPr>
        <w:t>finanţe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şi</w:t>
      </w:r>
      <w:proofErr w:type="spellEnd"/>
      <w:r w:rsidRPr="00FC1111">
        <w:rPr>
          <w:sz w:val="28"/>
          <w:szCs w:val="28"/>
          <w:lang w:val="en-US"/>
        </w:rPr>
        <w:t xml:space="preserve">  </w:t>
      </w:r>
      <w:proofErr w:type="spellStart"/>
      <w:r w:rsidRPr="00FC1111">
        <w:rPr>
          <w:sz w:val="28"/>
          <w:szCs w:val="28"/>
          <w:lang w:val="en-US"/>
        </w:rPr>
        <w:t>relaţii</w:t>
      </w:r>
      <w:proofErr w:type="spellEnd"/>
      <w:r w:rsidRPr="00FC1111">
        <w:rPr>
          <w:sz w:val="28"/>
          <w:szCs w:val="28"/>
          <w:lang w:val="en-US"/>
        </w:rPr>
        <w:t xml:space="preserve">  </w:t>
      </w:r>
      <w:proofErr w:type="spellStart"/>
      <w:r w:rsidRPr="00FC1111">
        <w:rPr>
          <w:sz w:val="28"/>
          <w:szCs w:val="28"/>
          <w:lang w:val="en-US"/>
        </w:rPr>
        <w:t>transfrontaliere</w:t>
      </w:r>
      <w:proofErr w:type="spellEnd"/>
      <w:r w:rsidRPr="00FC1111">
        <w:rPr>
          <w:sz w:val="28"/>
          <w:szCs w:val="28"/>
          <w:lang w:val="en-US"/>
        </w:rPr>
        <w:t xml:space="preserve"> (</w:t>
      </w:r>
      <w:proofErr w:type="spellStart"/>
      <w:r w:rsidRPr="00FC1111">
        <w:rPr>
          <w:sz w:val="28"/>
          <w:szCs w:val="28"/>
          <w:lang w:val="en-US"/>
        </w:rPr>
        <w:t>preşedinte</w:t>
      </w:r>
      <w:proofErr w:type="spellEnd"/>
      <w:r w:rsidRPr="00FC1111">
        <w:rPr>
          <w:sz w:val="28"/>
          <w:szCs w:val="28"/>
          <w:lang w:val="en-US"/>
        </w:rPr>
        <w:t xml:space="preserve"> dl </w:t>
      </w:r>
      <w:proofErr w:type="spellStart"/>
      <w:r w:rsidRPr="00FC1111">
        <w:rPr>
          <w:sz w:val="28"/>
          <w:szCs w:val="28"/>
          <w:lang w:val="en-US"/>
        </w:rPr>
        <w:t>Ştefan</w:t>
      </w:r>
      <w:proofErr w:type="spellEnd"/>
      <w:r w:rsidRPr="00FC1111">
        <w:rPr>
          <w:sz w:val="28"/>
          <w:szCs w:val="28"/>
          <w:lang w:val="en-US"/>
        </w:rPr>
        <w:t xml:space="preserve"> </w:t>
      </w:r>
      <w:proofErr w:type="spellStart"/>
      <w:r w:rsidRPr="00FC1111">
        <w:rPr>
          <w:sz w:val="28"/>
          <w:szCs w:val="28"/>
          <w:lang w:val="en-US"/>
        </w:rPr>
        <w:t>Bratu</w:t>
      </w:r>
      <w:proofErr w:type="spellEnd"/>
      <w:r w:rsidRPr="00FC1111">
        <w:rPr>
          <w:sz w:val="28"/>
          <w:szCs w:val="28"/>
          <w:lang w:val="en-US"/>
        </w:rPr>
        <w:t>).</w:t>
      </w:r>
    </w:p>
    <w:p w:rsidR="00B853B0" w:rsidRPr="00DE3E52" w:rsidRDefault="00B853B0" w:rsidP="00B853B0">
      <w:pPr>
        <w:widowControl w:val="0"/>
        <w:ind w:left="720"/>
        <w:jc w:val="both"/>
        <w:rPr>
          <w:sz w:val="28"/>
          <w:szCs w:val="28"/>
          <w:lang w:val="ro-RO"/>
        </w:rPr>
      </w:pPr>
    </w:p>
    <w:p w:rsidR="00402886" w:rsidRPr="00B24881" w:rsidRDefault="00402886" w:rsidP="00402886">
      <w:pPr>
        <w:pStyle w:val="Indentcorptext"/>
        <w:spacing w:after="0"/>
        <w:rPr>
          <w:b/>
          <w:bCs/>
          <w:sz w:val="26"/>
          <w:szCs w:val="26"/>
          <w:lang w:val="ro-RO"/>
        </w:rPr>
      </w:pPr>
      <w:r w:rsidRPr="00B24881">
        <w:rPr>
          <w:b/>
          <w:bCs/>
          <w:sz w:val="26"/>
          <w:szCs w:val="26"/>
          <w:lang w:val="ro-RO"/>
        </w:rPr>
        <w:t xml:space="preserve">    </w:t>
      </w:r>
      <w:proofErr w:type="spellStart"/>
      <w:r w:rsidRPr="00B24881">
        <w:rPr>
          <w:b/>
          <w:bCs/>
          <w:sz w:val="26"/>
          <w:szCs w:val="26"/>
          <w:lang w:val="en-US"/>
        </w:rPr>
        <w:t>Preşedintele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şedinţei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</w:p>
    <w:p w:rsidR="00402886" w:rsidRPr="00B24881" w:rsidRDefault="00402886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B24881">
        <w:rPr>
          <w:b/>
          <w:bCs/>
          <w:sz w:val="26"/>
          <w:szCs w:val="26"/>
          <w:lang w:val="en-US"/>
        </w:rPr>
        <w:t>Consiliului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Raional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Cahul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                              </w:t>
      </w:r>
      <w:r w:rsidR="006B580F" w:rsidRPr="00B24881">
        <w:rPr>
          <w:b/>
          <w:bCs/>
          <w:sz w:val="26"/>
          <w:szCs w:val="26"/>
          <w:lang w:val="en-US"/>
        </w:rPr>
        <w:t xml:space="preserve">          </w:t>
      </w:r>
      <w:r w:rsidRPr="00B24881">
        <w:rPr>
          <w:b/>
          <w:bCs/>
          <w:sz w:val="26"/>
          <w:szCs w:val="26"/>
          <w:lang w:val="en-US"/>
        </w:rPr>
        <w:t xml:space="preserve">    </w:t>
      </w:r>
    </w:p>
    <w:p w:rsidR="00402886" w:rsidRPr="00E543C8" w:rsidRDefault="00402886" w:rsidP="00402886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B24881">
        <w:rPr>
          <w:b/>
          <w:bCs/>
          <w:sz w:val="26"/>
          <w:szCs w:val="26"/>
          <w:lang w:val="en-US"/>
        </w:rPr>
        <w:t xml:space="preserve">                 </w:t>
      </w:r>
      <w:r w:rsidRPr="00E543C8">
        <w:rPr>
          <w:b/>
          <w:bCs/>
          <w:sz w:val="16"/>
          <w:szCs w:val="16"/>
          <w:lang w:val="en-US"/>
        </w:rPr>
        <w:t xml:space="preserve">                                                     </w:t>
      </w:r>
    </w:p>
    <w:p w:rsidR="00402886" w:rsidRPr="00B24881" w:rsidRDefault="00402886" w:rsidP="00402886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B24881">
        <w:rPr>
          <w:b/>
          <w:bCs/>
          <w:i/>
          <w:sz w:val="26"/>
          <w:szCs w:val="26"/>
          <w:lang w:val="en-US"/>
        </w:rPr>
        <w:t xml:space="preserve">      </w:t>
      </w:r>
      <w:proofErr w:type="spellStart"/>
      <w:r w:rsidRPr="00B24881">
        <w:rPr>
          <w:b/>
          <w:bCs/>
          <w:i/>
          <w:sz w:val="26"/>
          <w:szCs w:val="26"/>
          <w:u w:val="single"/>
          <w:lang w:val="en-US"/>
        </w:rPr>
        <w:t>Contrasemnează</w:t>
      </w:r>
      <w:proofErr w:type="spellEnd"/>
      <w:r w:rsidRPr="00B24881">
        <w:rPr>
          <w:b/>
          <w:bCs/>
          <w:i/>
          <w:sz w:val="26"/>
          <w:szCs w:val="26"/>
          <w:lang w:val="en-US"/>
        </w:rPr>
        <w:t>:</w:t>
      </w:r>
    </w:p>
    <w:p w:rsidR="00402886" w:rsidRPr="00B24881" w:rsidRDefault="00402886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B24881">
        <w:rPr>
          <w:b/>
          <w:bCs/>
          <w:sz w:val="26"/>
          <w:szCs w:val="26"/>
          <w:lang w:val="en-US"/>
        </w:rPr>
        <w:t xml:space="preserve">          </w:t>
      </w:r>
      <w:proofErr w:type="spellStart"/>
      <w:r w:rsidRPr="00B24881">
        <w:rPr>
          <w:b/>
          <w:bCs/>
          <w:sz w:val="26"/>
          <w:szCs w:val="26"/>
          <w:lang w:val="en-US"/>
        </w:rPr>
        <w:t>Secretarul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</w:p>
    <w:p w:rsidR="00402886" w:rsidRDefault="00402886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B24881">
        <w:rPr>
          <w:b/>
          <w:bCs/>
          <w:sz w:val="26"/>
          <w:szCs w:val="26"/>
          <w:lang w:val="en-US"/>
        </w:rPr>
        <w:t>Consiliului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Raional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Cahul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                           </w:t>
      </w:r>
      <w:r w:rsidR="00EE2020" w:rsidRPr="00B24881">
        <w:rPr>
          <w:b/>
          <w:bCs/>
          <w:sz w:val="26"/>
          <w:szCs w:val="26"/>
          <w:lang w:val="en-US"/>
        </w:rPr>
        <w:t xml:space="preserve">          </w:t>
      </w:r>
      <w:r w:rsidRPr="00B24881">
        <w:rPr>
          <w:b/>
          <w:bCs/>
          <w:sz w:val="26"/>
          <w:szCs w:val="26"/>
          <w:lang w:val="en-US"/>
        </w:rPr>
        <w:t xml:space="preserve">   Cornelia PREPELIȚĂ</w:t>
      </w:r>
    </w:p>
    <w:p w:rsidR="00B853B0" w:rsidRPr="00B24881" w:rsidRDefault="00B853B0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</w:p>
    <w:p w:rsidR="00B24881" w:rsidRPr="006117F9" w:rsidRDefault="00B24881" w:rsidP="00402886">
      <w:pPr>
        <w:pStyle w:val="Indentcorptext"/>
        <w:spacing w:after="0"/>
        <w:rPr>
          <w:b/>
          <w:bCs/>
          <w:sz w:val="16"/>
          <w:szCs w:val="16"/>
          <w:lang w:val="en-US"/>
        </w:rPr>
      </w:pPr>
    </w:p>
    <w:p w:rsidR="00B24881" w:rsidRDefault="00B24881" w:rsidP="00B24881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382AB3">
        <w:rPr>
          <w:rFonts w:eastAsia="Calibri"/>
          <w:b/>
          <w:i/>
          <w:sz w:val="22"/>
          <w:szCs w:val="22"/>
          <w:lang w:val="ro-RO" w:eastAsia="en-US"/>
        </w:rPr>
        <w:t>Elaborat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: A.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Micinschi</w:t>
      </w:r>
      <w:proofErr w:type="spellEnd"/>
      <w:r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>
        <w:rPr>
          <w:rFonts w:eastAsia="Calibri"/>
          <w:sz w:val="22"/>
          <w:szCs w:val="22"/>
          <w:lang w:val="ro-RO" w:eastAsia="en-US"/>
        </w:rPr>
        <w:t xml:space="preserve">șeful Direcției generale </w:t>
      </w:r>
      <w:proofErr w:type="spellStart"/>
      <w:r>
        <w:rPr>
          <w:rFonts w:eastAsia="Calibri"/>
          <w:sz w:val="22"/>
          <w:szCs w:val="22"/>
          <w:lang w:val="ro-RO" w:eastAsia="en-US"/>
        </w:rPr>
        <w:t>învățămînt</w:t>
      </w:r>
      <w:proofErr w:type="spellEnd"/>
      <w:r>
        <w:rPr>
          <w:rFonts w:eastAsia="Calibri"/>
          <w:sz w:val="22"/>
          <w:szCs w:val="22"/>
          <w:lang w:val="ro-RO" w:eastAsia="en-US"/>
        </w:rPr>
        <w:t>__________________</w:t>
      </w:r>
    </w:p>
    <w:p w:rsidR="00B24881" w:rsidRDefault="00B24881" w:rsidP="00B24881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Coordonat: V.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Calmîc</w:t>
      </w:r>
      <w:proofErr w:type="spellEnd"/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 w:rsidRPr="00B24881">
        <w:rPr>
          <w:rFonts w:eastAsia="Calibri"/>
          <w:sz w:val="22"/>
          <w:szCs w:val="22"/>
          <w:lang w:val="ro-RO" w:eastAsia="en-US"/>
        </w:rPr>
        <w:t>vice</w:t>
      </w:r>
      <w:r w:rsidRPr="00382AB3">
        <w:rPr>
          <w:rFonts w:eastAsia="Calibri"/>
          <w:sz w:val="22"/>
          <w:szCs w:val="22"/>
          <w:lang w:val="ro-RO" w:eastAsia="en-US"/>
        </w:rPr>
        <w:t>preşedintele raionului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:rsidR="00B24881" w:rsidRDefault="00B24881" w:rsidP="00B24881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Avizat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:  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C. Prepeliţă, 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Pr="00BB7304">
        <w:rPr>
          <w:rFonts w:eastAsia="Calibri"/>
          <w:sz w:val="22"/>
          <w:szCs w:val="22"/>
          <w:lang w:val="ro-RO" w:eastAsia="en-US"/>
        </w:rPr>
        <w:t>secretarul Consiliului Raional</w:t>
      </w:r>
      <w:r w:rsidRPr="00BB7304"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:rsidR="00B24881" w:rsidRDefault="00B24881" w:rsidP="00B24881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BB7304">
        <w:rPr>
          <w:rFonts w:eastAsia="Calibri"/>
          <w:b/>
          <w:i/>
          <w:sz w:val="22"/>
          <w:szCs w:val="22"/>
          <w:lang w:val="ro-RO" w:eastAsia="en-US"/>
        </w:rPr>
        <w:t>Avizat pentru legalitate: L. Răileanu</w:t>
      </w:r>
      <w:r w:rsidRPr="00382AB3">
        <w:rPr>
          <w:rFonts w:eastAsia="Calibri"/>
          <w:sz w:val="22"/>
          <w:szCs w:val="22"/>
          <w:lang w:val="ro-RO" w:eastAsia="en-US"/>
        </w:rPr>
        <w:t>, specialist principal (jurist)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:rsidR="00D53B9A" w:rsidRDefault="00D53B9A" w:rsidP="00B24881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B853B0" w:rsidRPr="00A429FD" w:rsidRDefault="00B853B0" w:rsidP="00B853B0">
      <w:pPr>
        <w:jc w:val="right"/>
        <w:rPr>
          <w:sz w:val="22"/>
          <w:szCs w:val="22"/>
          <w:lang w:val="ro-RO"/>
        </w:rPr>
      </w:pPr>
      <w:r w:rsidRPr="00A429FD">
        <w:rPr>
          <w:sz w:val="22"/>
          <w:szCs w:val="22"/>
          <w:lang w:val="ro-RO"/>
        </w:rPr>
        <w:t>Anexă</w:t>
      </w:r>
    </w:p>
    <w:p w:rsidR="00B853B0" w:rsidRPr="00A429FD" w:rsidRDefault="00B853B0" w:rsidP="00B853B0">
      <w:pPr>
        <w:jc w:val="right"/>
        <w:rPr>
          <w:bCs/>
          <w:sz w:val="22"/>
          <w:szCs w:val="22"/>
          <w:lang w:val="ro-RO"/>
        </w:rPr>
      </w:pPr>
      <w:r w:rsidRPr="00A429FD">
        <w:rPr>
          <w:bCs/>
          <w:sz w:val="22"/>
          <w:szCs w:val="22"/>
          <w:lang w:val="ro-RO"/>
        </w:rPr>
        <w:t xml:space="preserve">la Decizia Consiliului Raional Cahul </w:t>
      </w:r>
    </w:p>
    <w:p w:rsidR="00B853B0" w:rsidRPr="00A429FD" w:rsidRDefault="00B853B0" w:rsidP="00B853B0">
      <w:pPr>
        <w:jc w:val="right"/>
        <w:rPr>
          <w:b/>
          <w:bCs/>
          <w:sz w:val="22"/>
          <w:szCs w:val="22"/>
          <w:lang w:val="ro-RO"/>
        </w:rPr>
      </w:pPr>
      <w:r w:rsidRPr="00A429FD">
        <w:rPr>
          <w:bCs/>
          <w:sz w:val="22"/>
          <w:szCs w:val="22"/>
          <w:lang w:val="ro-RO"/>
        </w:rPr>
        <w:t>nr. _____    din ______2017</w:t>
      </w:r>
    </w:p>
    <w:p w:rsidR="00B853B0" w:rsidRPr="00A429FD" w:rsidRDefault="00B853B0" w:rsidP="00B853B0">
      <w:pPr>
        <w:jc w:val="center"/>
        <w:rPr>
          <w:b/>
          <w:lang w:val="ro-RO"/>
        </w:rPr>
      </w:pPr>
    </w:p>
    <w:p w:rsidR="00B853B0" w:rsidRPr="00A429FD" w:rsidRDefault="00B853B0" w:rsidP="00B853B0">
      <w:pPr>
        <w:jc w:val="center"/>
        <w:rPr>
          <w:b/>
          <w:lang w:val="ro-RO"/>
        </w:rPr>
      </w:pPr>
      <w:r w:rsidRPr="00A429FD">
        <w:rPr>
          <w:b/>
          <w:lang w:val="ro-RO"/>
        </w:rPr>
        <w:t>Lista mijloacelor fixe</w:t>
      </w:r>
    </w:p>
    <w:p w:rsidR="00B853B0" w:rsidRPr="00A429FD" w:rsidRDefault="00B853B0" w:rsidP="00B853B0">
      <w:pPr>
        <w:jc w:val="center"/>
        <w:rPr>
          <w:b/>
          <w:lang w:val="ro-RO"/>
        </w:rPr>
      </w:pPr>
      <w:r w:rsidRPr="00A429FD">
        <w:rPr>
          <w:b/>
          <w:lang w:val="ro-RO"/>
        </w:rPr>
        <w:t xml:space="preserve"> ce urmează a fi casate și scoase de la balanța</w:t>
      </w:r>
    </w:p>
    <w:p w:rsidR="00B853B0" w:rsidRPr="00A429FD" w:rsidRDefault="00B853B0" w:rsidP="00B853B0">
      <w:pPr>
        <w:jc w:val="center"/>
        <w:rPr>
          <w:b/>
          <w:lang w:val="ro-RO"/>
        </w:rPr>
      </w:pPr>
      <w:r w:rsidRPr="00A429FD">
        <w:rPr>
          <w:b/>
          <w:lang w:val="ro-RO"/>
        </w:rPr>
        <w:t xml:space="preserve"> Direcției </w:t>
      </w:r>
      <w:r w:rsidR="002C2B3F" w:rsidRPr="00A429FD">
        <w:rPr>
          <w:b/>
          <w:lang w:val="ro-RO"/>
        </w:rPr>
        <w:t xml:space="preserve">generale </w:t>
      </w:r>
      <w:proofErr w:type="spellStart"/>
      <w:r w:rsidR="002C2B3F" w:rsidRPr="00A429FD">
        <w:rPr>
          <w:b/>
          <w:lang w:val="ro-RO"/>
        </w:rPr>
        <w:t>învățămînt</w:t>
      </w:r>
      <w:proofErr w:type="spellEnd"/>
      <w:r w:rsidR="002C2B3F" w:rsidRPr="00A429FD">
        <w:rPr>
          <w:b/>
          <w:lang w:val="ro-RO"/>
        </w:rPr>
        <w:t xml:space="preserve"> </w:t>
      </w:r>
      <w:r w:rsidRPr="00A429FD">
        <w:rPr>
          <w:b/>
          <w:lang w:val="ro-RO"/>
        </w:rPr>
        <w:t>Cahul</w:t>
      </w:r>
    </w:p>
    <w:p w:rsidR="00B853B0" w:rsidRPr="00B853B0" w:rsidRDefault="00B853B0" w:rsidP="00B853B0">
      <w:pPr>
        <w:jc w:val="center"/>
        <w:rPr>
          <w:sz w:val="28"/>
          <w:szCs w:val="28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613"/>
        <w:gridCol w:w="3748"/>
        <w:gridCol w:w="1559"/>
        <w:gridCol w:w="1843"/>
        <w:gridCol w:w="1808"/>
      </w:tblGrid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429FD">
              <w:rPr>
                <w:b/>
                <w:i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429FD">
              <w:rPr>
                <w:b/>
                <w:i/>
                <w:sz w:val="24"/>
                <w:szCs w:val="24"/>
                <w:lang w:val="ro-RO"/>
              </w:rPr>
              <w:t>Denumirea mijloacelor fixe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429FD">
              <w:rPr>
                <w:b/>
                <w:i/>
                <w:sz w:val="24"/>
                <w:szCs w:val="24"/>
                <w:lang w:val="ro-RO"/>
              </w:rPr>
              <w:t>Cantitatea (buc)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429FD">
              <w:rPr>
                <w:b/>
                <w:i/>
                <w:sz w:val="24"/>
                <w:szCs w:val="24"/>
                <w:lang w:val="ro-RO"/>
              </w:rPr>
              <w:t>Prețul (lei)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429FD">
              <w:rPr>
                <w:b/>
                <w:i/>
                <w:sz w:val="24"/>
                <w:szCs w:val="24"/>
                <w:lang w:val="ro-RO"/>
              </w:rPr>
              <w:t>Suma (lei)</w:t>
            </w:r>
          </w:p>
        </w:tc>
      </w:tr>
      <w:tr w:rsidR="00B853B0" w:rsidRPr="00A429FD" w:rsidTr="0002599F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958" w:type="dxa"/>
            <w:gridSpan w:val="4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 xml:space="preserve">Aparatul Direcției </w:t>
            </w:r>
            <w:r w:rsidR="00B14D2D" w:rsidRPr="00A429FD">
              <w:rPr>
                <w:b/>
                <w:sz w:val="24"/>
                <w:szCs w:val="24"/>
                <w:lang w:val="ro-RO"/>
              </w:rPr>
              <w:t xml:space="preserve">generale </w:t>
            </w:r>
            <w:proofErr w:type="spellStart"/>
            <w:r w:rsidR="00B14D2D" w:rsidRPr="00A429FD">
              <w:rPr>
                <w:b/>
                <w:sz w:val="24"/>
                <w:szCs w:val="24"/>
                <w:lang w:val="ro-RO"/>
              </w:rPr>
              <w:t>învățămînt</w:t>
            </w:r>
            <w:proofErr w:type="spellEnd"/>
            <w:r w:rsidR="00B14D2D" w:rsidRPr="00A429FD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A429FD">
              <w:rPr>
                <w:b/>
                <w:sz w:val="24"/>
                <w:szCs w:val="24"/>
                <w:lang w:val="ro-RO"/>
              </w:rPr>
              <w:t>Cahul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Birou p/u conducător 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333,00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333,00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Calculator LG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 xml:space="preserve">donație </w:t>
            </w:r>
            <w:r w:rsidR="00A429FD">
              <w:rPr>
                <w:sz w:val="24"/>
                <w:szCs w:val="24"/>
                <w:lang w:val="ro-RO"/>
              </w:rPr>
              <w:t>a.</w:t>
            </w:r>
            <w:r w:rsidRPr="00A429FD">
              <w:rPr>
                <w:sz w:val="24"/>
                <w:szCs w:val="24"/>
                <w:lang w:val="ro-RO"/>
              </w:rPr>
              <w:t>2008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3360,11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10080,34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Filtru prelungitor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62,25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62,25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Fotoliu (negru)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1100,00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4400,00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Fotoliu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camarov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proofErr w:type="spellStart"/>
            <w:r w:rsidRPr="00A429FD">
              <w:rPr>
                <w:sz w:val="24"/>
                <w:szCs w:val="24"/>
                <w:lang w:val="ro-RO"/>
              </w:rPr>
              <w:t>Keyboard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A4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Tech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Comfort</w:t>
            </w:r>
            <w:proofErr w:type="spellEnd"/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89,00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178,00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Masă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2000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Masă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camarov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1998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Masă pentru calculator </w:t>
            </w:r>
            <w:r w:rsidR="00A429FD">
              <w:rPr>
                <w:sz w:val="24"/>
                <w:szCs w:val="24"/>
                <w:lang w:val="ro-RO"/>
              </w:rPr>
              <w:t>(a.</w:t>
            </w:r>
            <w:r w:rsidRPr="00A429FD">
              <w:rPr>
                <w:sz w:val="24"/>
                <w:szCs w:val="24"/>
                <w:lang w:val="ro-RO"/>
              </w:rPr>
              <w:t>2002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Monitor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donație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Monitor Philips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donație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1600,00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1600,00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Mouse Genius Net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Scrolb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120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Optical</w:t>
            </w:r>
            <w:proofErr w:type="spellEnd"/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79,40</w:t>
            </w:r>
          </w:p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397,00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Mouse PS 12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Optical</w:t>
            </w:r>
            <w:proofErr w:type="spellEnd"/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75,00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75,00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Procesor 475G53084Gb/500Gb/DVD-RW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3699,00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3699,00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Safeu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288,67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1732,02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Scaun confort </w:t>
            </w:r>
            <w:r w:rsidR="00A429FD">
              <w:rPr>
                <w:sz w:val="24"/>
                <w:szCs w:val="24"/>
                <w:lang w:val="ro-RO"/>
              </w:rPr>
              <w:t>( a.</w:t>
            </w:r>
            <w:r w:rsidRPr="00A429FD">
              <w:rPr>
                <w:sz w:val="24"/>
                <w:szCs w:val="24"/>
                <w:lang w:val="ro-RO"/>
              </w:rPr>
              <w:t>2001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800,00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Scaun ISO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nergru</w:t>
            </w:r>
            <w:proofErr w:type="spellEnd"/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208,50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625,50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proofErr w:type="spellStart"/>
            <w:r w:rsidRPr="00A429FD">
              <w:rPr>
                <w:sz w:val="24"/>
                <w:szCs w:val="24"/>
                <w:lang w:val="ro-RO"/>
              </w:rPr>
              <w:t>Surge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Protect</w:t>
            </w:r>
            <w:proofErr w:type="spellEnd"/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85,00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85,00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Tastieră KM3381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119,00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119,00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4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28686,11</w:t>
            </w:r>
          </w:p>
        </w:tc>
      </w:tr>
      <w:tr w:rsidR="00B853B0" w:rsidRPr="00A429FD" w:rsidTr="0002599F">
        <w:trPr>
          <w:trHeight w:val="395"/>
        </w:trPr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958" w:type="dxa"/>
            <w:gridSpan w:val="4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 xml:space="preserve">Tabăra de odihnă Romantica </w:t>
            </w:r>
            <w:proofErr w:type="spellStart"/>
            <w:r w:rsidRPr="00A429FD">
              <w:rPr>
                <w:b/>
                <w:sz w:val="24"/>
                <w:szCs w:val="24"/>
                <w:lang w:val="ro-RO"/>
              </w:rPr>
              <w:t>s.Moscovei</w:t>
            </w:r>
            <w:proofErr w:type="spellEnd"/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Aparat Foto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2000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1450,00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1450,00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Ceainic electric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2000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180,00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180,00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Coasă N 6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235,00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235,00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Cuverturi 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120,00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748" w:type="dxa"/>
          </w:tcPr>
          <w:p w:rsidR="00B853B0" w:rsidRPr="00A429FD" w:rsidRDefault="00A429FD" w:rsidP="00A429F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Aparat e</w:t>
            </w:r>
            <w:r w:rsidR="00B853B0" w:rsidRPr="00A429FD">
              <w:rPr>
                <w:sz w:val="24"/>
                <w:szCs w:val="24"/>
                <w:lang w:val="ro-RO"/>
              </w:rPr>
              <w:t>lectr</w:t>
            </w:r>
            <w:r>
              <w:rPr>
                <w:sz w:val="24"/>
                <w:szCs w:val="24"/>
                <w:lang w:val="ro-RO"/>
              </w:rPr>
              <w:t>ic</w:t>
            </w:r>
            <w:r w:rsidR="00B853B0" w:rsidRPr="00A429FD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de tuns iarba</w:t>
            </w:r>
            <w:r w:rsidR="00B853B0" w:rsidRPr="00A429FD">
              <w:rPr>
                <w:sz w:val="24"/>
                <w:szCs w:val="24"/>
                <w:lang w:val="ro-RO"/>
              </w:rPr>
              <w:t xml:space="preserve"> ELM3710 370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B853B0" w:rsidRPr="00A429FD">
              <w:rPr>
                <w:sz w:val="24"/>
                <w:szCs w:val="24"/>
                <w:lang w:val="ro-RO"/>
              </w:rPr>
              <w:t>mm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2850,00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2850,00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Față de masă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306,00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1530,00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Foarfece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39,00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78,00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Frigider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180,00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180,00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Furcă 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45,00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45,00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Mașină de spălat </w:t>
            </w:r>
            <w:r w:rsidR="00A429F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A429F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630,00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630,00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Perdele pentru geam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81,25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812,50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Pernă 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1500,00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Roabă 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690,00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690,00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Scaune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1999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34,33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824,00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Topor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50,00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50,00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Tumbe 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479,00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2395,00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4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14049,50</w:t>
            </w:r>
          </w:p>
        </w:tc>
      </w:tr>
      <w:tr w:rsidR="00B853B0" w:rsidRPr="00A429FD" w:rsidTr="0002599F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958" w:type="dxa"/>
            <w:gridSpan w:val="4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 xml:space="preserve">Școala primară – grădinița </w:t>
            </w:r>
            <w:proofErr w:type="spellStart"/>
            <w:r w:rsidRPr="00A429FD">
              <w:rPr>
                <w:b/>
                <w:sz w:val="24"/>
                <w:szCs w:val="24"/>
                <w:lang w:val="ro-RO"/>
              </w:rPr>
              <w:t>s.Iujnoe</w:t>
            </w:r>
            <w:proofErr w:type="spellEnd"/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Aragaz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1974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1399,50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2799,00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Plită electrică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1974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500,50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1001,00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Balon cu reductor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1980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17,71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17,71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proofErr w:type="spellStart"/>
            <w:r w:rsidRPr="00A429FD">
              <w:rPr>
                <w:sz w:val="24"/>
                <w:szCs w:val="24"/>
                <w:lang w:val="ro-RO"/>
              </w:rPr>
              <w:t>Cîntar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medical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1974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106,67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106,67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Covor </w:t>
            </w:r>
            <w:proofErr w:type="spellStart"/>
            <w:r w:rsidRPr="00A429FD">
              <w:rPr>
                <w:sz w:val="24"/>
                <w:szCs w:val="24"/>
                <w:lang w:val="ro-RO"/>
              </w:rPr>
              <w:t>palas</w:t>
            </w:r>
            <w:proofErr w:type="spellEnd"/>
            <w:r w:rsidRPr="00A429FD">
              <w:rPr>
                <w:sz w:val="24"/>
                <w:szCs w:val="24"/>
                <w:lang w:val="ro-RO"/>
              </w:rPr>
              <w:t xml:space="preserve">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1995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139,03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278,06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Masă cu o tumbă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1992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62,63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187,89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Mese pentru copii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1992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16,00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32,00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Scaune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1992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6,73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80,80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Scaune pentru copii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1992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5,48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109,60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748" w:type="dxa"/>
          </w:tcPr>
          <w:p w:rsidR="00B853B0" w:rsidRPr="00A429FD" w:rsidRDefault="006C11CD" w:rsidP="000259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Veioză</w:t>
            </w:r>
            <w:r w:rsidR="00B853B0" w:rsidRPr="00A429FD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(</w:t>
            </w:r>
            <w:r w:rsidR="00B853B0" w:rsidRPr="00A429FD">
              <w:rPr>
                <w:sz w:val="24"/>
                <w:szCs w:val="24"/>
                <w:lang w:val="ro-RO"/>
              </w:rPr>
              <w:t>anul 1992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26,73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240,57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3748" w:type="dxa"/>
          </w:tcPr>
          <w:p w:rsidR="00B853B0" w:rsidRPr="00A429FD" w:rsidRDefault="00B853B0" w:rsidP="006C11CD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Stelaj anul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="006C11CD" w:rsidRPr="00A429FD">
              <w:rPr>
                <w:sz w:val="24"/>
                <w:szCs w:val="24"/>
                <w:lang w:val="ro-RO"/>
              </w:rPr>
              <w:t>anul 1992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101,20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202,40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3748" w:type="dxa"/>
          </w:tcPr>
          <w:p w:rsidR="00B853B0" w:rsidRPr="00A429FD" w:rsidRDefault="00B853B0" w:rsidP="0002599F">
            <w:pPr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 xml:space="preserve">Tablă verde </w:t>
            </w:r>
            <w:r w:rsidR="006C11CD">
              <w:rPr>
                <w:sz w:val="24"/>
                <w:szCs w:val="24"/>
                <w:lang w:val="ro-RO"/>
              </w:rPr>
              <w:t>(</w:t>
            </w:r>
            <w:r w:rsidRPr="00A429FD">
              <w:rPr>
                <w:sz w:val="24"/>
                <w:szCs w:val="24"/>
                <w:lang w:val="ro-RO"/>
              </w:rPr>
              <w:t>anul 1992</w:t>
            </w:r>
            <w:r w:rsidR="006C11CD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53,50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53,50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3748" w:type="dxa"/>
          </w:tcPr>
          <w:p w:rsidR="00B853B0" w:rsidRPr="00A429FD" w:rsidRDefault="006C11CD" w:rsidP="0002599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Tablă</w:t>
            </w:r>
            <w:r w:rsidR="00B853B0" w:rsidRPr="00A429FD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(</w:t>
            </w:r>
            <w:r w:rsidR="00B853B0" w:rsidRPr="00A429FD">
              <w:rPr>
                <w:sz w:val="24"/>
                <w:szCs w:val="24"/>
                <w:lang w:val="ro-RO"/>
              </w:rPr>
              <w:t>anul 1992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53,50</w:t>
            </w: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  <w:r w:rsidRPr="00A429FD">
              <w:rPr>
                <w:sz w:val="24"/>
                <w:szCs w:val="24"/>
                <w:lang w:val="ro-RO"/>
              </w:rPr>
              <w:t>214,00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4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5323,20</w:t>
            </w:r>
          </w:p>
        </w:tc>
      </w:tr>
      <w:tr w:rsidR="00B853B0" w:rsidRPr="00A429FD" w:rsidTr="00A429FD">
        <w:tc>
          <w:tcPr>
            <w:tcW w:w="61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4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Total General</w:t>
            </w:r>
          </w:p>
        </w:tc>
        <w:tc>
          <w:tcPr>
            <w:tcW w:w="1559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B853B0" w:rsidRPr="00A429FD" w:rsidRDefault="00B853B0" w:rsidP="0002599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8" w:type="dxa"/>
          </w:tcPr>
          <w:p w:rsidR="00B853B0" w:rsidRPr="00A429FD" w:rsidRDefault="00B853B0" w:rsidP="0002599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429FD">
              <w:rPr>
                <w:b/>
                <w:sz w:val="24"/>
                <w:szCs w:val="24"/>
                <w:lang w:val="ro-RO"/>
              </w:rPr>
              <w:t>48058,81</w:t>
            </w:r>
          </w:p>
        </w:tc>
      </w:tr>
    </w:tbl>
    <w:p w:rsidR="00B853B0" w:rsidRDefault="00B853B0" w:rsidP="00B853B0">
      <w:pPr>
        <w:rPr>
          <w:b/>
          <w:lang w:val="en-US"/>
        </w:rPr>
      </w:pPr>
    </w:p>
    <w:p w:rsidR="00B853B0" w:rsidRDefault="00B853B0" w:rsidP="00B853B0">
      <w:pPr>
        <w:rPr>
          <w:b/>
          <w:lang w:val="en-US"/>
        </w:rPr>
      </w:pPr>
    </w:p>
    <w:p w:rsidR="00B853B0" w:rsidRDefault="00B853B0" w:rsidP="00B853B0">
      <w:pPr>
        <w:rPr>
          <w:b/>
          <w:lang w:val="en-US"/>
        </w:rPr>
      </w:pPr>
    </w:p>
    <w:p w:rsidR="00B853B0" w:rsidRPr="00404A34" w:rsidRDefault="00B853B0" w:rsidP="00B853B0">
      <w:pPr>
        <w:rPr>
          <w:lang w:val="ro-RO"/>
        </w:rPr>
      </w:pPr>
      <w:proofErr w:type="spellStart"/>
      <w:r w:rsidRPr="00CA17D5">
        <w:rPr>
          <w:sz w:val="18"/>
          <w:szCs w:val="18"/>
          <w:lang w:val="ro-RO"/>
        </w:rPr>
        <w:t>Ex.L.Antohi</w:t>
      </w:r>
      <w:proofErr w:type="spellEnd"/>
      <w:r>
        <w:rPr>
          <w:sz w:val="18"/>
          <w:szCs w:val="18"/>
          <w:lang w:val="ro-RO"/>
        </w:rPr>
        <w:t xml:space="preserve"> contabil </w:t>
      </w:r>
      <w:proofErr w:type="spellStart"/>
      <w:r>
        <w:rPr>
          <w:sz w:val="18"/>
          <w:szCs w:val="18"/>
          <w:lang w:val="ro-RO"/>
        </w:rPr>
        <w:t>DGÎCahul</w:t>
      </w:r>
      <w:bookmarkStart w:id="0" w:name="_GoBack"/>
      <w:bookmarkEnd w:id="0"/>
      <w:proofErr w:type="spellEnd"/>
      <w:r w:rsidRPr="00CA17D5">
        <w:rPr>
          <w:sz w:val="18"/>
          <w:szCs w:val="18"/>
          <w:lang w:val="ro-RO"/>
        </w:rPr>
        <w:t xml:space="preserve"> tel.26627</w:t>
      </w:r>
    </w:p>
    <w:p w:rsidR="00B853B0" w:rsidRDefault="00B853B0" w:rsidP="00B24881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sectPr w:rsidR="00B853B0" w:rsidSect="00A429FD">
      <w:footerReference w:type="default" r:id="rId10"/>
      <w:pgSz w:w="11906" w:h="16838"/>
      <w:pgMar w:top="568" w:right="850" w:bottom="568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69" w:rsidRDefault="002B3F69" w:rsidP="007C651C">
      <w:r>
        <w:separator/>
      </w:r>
    </w:p>
  </w:endnote>
  <w:endnote w:type="continuationSeparator" w:id="0">
    <w:p w:rsidR="002B3F69" w:rsidRDefault="002B3F69" w:rsidP="007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C" w:rsidRDefault="007C651C">
    <w:pPr>
      <w:pStyle w:val="Subsol"/>
      <w:jc w:val="right"/>
    </w:pPr>
  </w:p>
  <w:p w:rsidR="007C651C" w:rsidRDefault="007C65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69" w:rsidRDefault="002B3F69" w:rsidP="007C651C">
      <w:r>
        <w:separator/>
      </w:r>
    </w:p>
  </w:footnote>
  <w:footnote w:type="continuationSeparator" w:id="0">
    <w:p w:rsidR="002B3F69" w:rsidRDefault="002B3F69" w:rsidP="007C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6F9"/>
    <w:multiLevelType w:val="hybridMultilevel"/>
    <w:tmpl w:val="727697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5954B9"/>
    <w:multiLevelType w:val="hybridMultilevel"/>
    <w:tmpl w:val="E1B47242"/>
    <w:lvl w:ilvl="0" w:tplc="90822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B9D"/>
    <w:multiLevelType w:val="hybridMultilevel"/>
    <w:tmpl w:val="7BDAF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137CD"/>
    <w:multiLevelType w:val="hybridMultilevel"/>
    <w:tmpl w:val="025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0D9"/>
    <w:multiLevelType w:val="hybridMultilevel"/>
    <w:tmpl w:val="F03CD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570FCF"/>
    <w:multiLevelType w:val="hybridMultilevel"/>
    <w:tmpl w:val="E286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4207"/>
    <w:multiLevelType w:val="hybridMultilevel"/>
    <w:tmpl w:val="2AE63804"/>
    <w:lvl w:ilvl="0" w:tplc="4D7041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B912D2"/>
    <w:multiLevelType w:val="hybridMultilevel"/>
    <w:tmpl w:val="915294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EE3"/>
    <w:multiLevelType w:val="hybridMultilevel"/>
    <w:tmpl w:val="14A2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A7885"/>
    <w:multiLevelType w:val="hybridMultilevel"/>
    <w:tmpl w:val="CED6914A"/>
    <w:lvl w:ilvl="0" w:tplc="0FAA604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7A5473"/>
    <w:multiLevelType w:val="hybridMultilevel"/>
    <w:tmpl w:val="5AACFF7C"/>
    <w:lvl w:ilvl="0" w:tplc="CBA6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3082"/>
    <w:multiLevelType w:val="multilevel"/>
    <w:tmpl w:val="562EB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F7A067F"/>
    <w:multiLevelType w:val="multilevel"/>
    <w:tmpl w:val="D7F467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1C470F6"/>
    <w:multiLevelType w:val="hybridMultilevel"/>
    <w:tmpl w:val="3F8C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626A4E"/>
    <w:multiLevelType w:val="hybridMultilevel"/>
    <w:tmpl w:val="E70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F0F7B"/>
    <w:multiLevelType w:val="hybridMultilevel"/>
    <w:tmpl w:val="0DD04D7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A923E8B"/>
    <w:multiLevelType w:val="hybridMultilevel"/>
    <w:tmpl w:val="A7F62BEC"/>
    <w:lvl w:ilvl="0" w:tplc="488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53AF"/>
    <w:multiLevelType w:val="hybridMultilevel"/>
    <w:tmpl w:val="49DE4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15C66"/>
    <w:multiLevelType w:val="hybridMultilevel"/>
    <w:tmpl w:val="E09A3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6B269B"/>
    <w:multiLevelType w:val="hybridMultilevel"/>
    <w:tmpl w:val="1D5E0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66F04"/>
    <w:multiLevelType w:val="multilevel"/>
    <w:tmpl w:val="F2F2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37642BE"/>
    <w:multiLevelType w:val="hybridMultilevel"/>
    <w:tmpl w:val="89D4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390D79"/>
    <w:multiLevelType w:val="multilevel"/>
    <w:tmpl w:val="188E8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77471B4"/>
    <w:multiLevelType w:val="hybridMultilevel"/>
    <w:tmpl w:val="8EEE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D7146"/>
    <w:multiLevelType w:val="hybridMultilevel"/>
    <w:tmpl w:val="31448300"/>
    <w:lvl w:ilvl="0" w:tplc="A0E28978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4CC153EF"/>
    <w:multiLevelType w:val="hybridMultilevel"/>
    <w:tmpl w:val="818E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22F6C"/>
    <w:multiLevelType w:val="multilevel"/>
    <w:tmpl w:val="0B8A31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65A01E9"/>
    <w:multiLevelType w:val="hybridMultilevel"/>
    <w:tmpl w:val="526A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158EB"/>
    <w:multiLevelType w:val="hybridMultilevel"/>
    <w:tmpl w:val="5D38C9E2"/>
    <w:lvl w:ilvl="0" w:tplc="7EA85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66E92"/>
    <w:multiLevelType w:val="hybridMultilevel"/>
    <w:tmpl w:val="670EE590"/>
    <w:lvl w:ilvl="0" w:tplc="4F8C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C119D"/>
    <w:multiLevelType w:val="hybridMultilevel"/>
    <w:tmpl w:val="56A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611AE"/>
    <w:multiLevelType w:val="hybridMultilevel"/>
    <w:tmpl w:val="C1C4248E"/>
    <w:lvl w:ilvl="0" w:tplc="E68C1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7320B"/>
    <w:multiLevelType w:val="hybridMultilevel"/>
    <w:tmpl w:val="BC36033A"/>
    <w:lvl w:ilvl="0" w:tplc="147E6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217BB"/>
    <w:multiLevelType w:val="hybridMultilevel"/>
    <w:tmpl w:val="DFD20354"/>
    <w:lvl w:ilvl="0" w:tplc="25AA48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B00223"/>
    <w:multiLevelType w:val="hybridMultilevel"/>
    <w:tmpl w:val="C9AEBF20"/>
    <w:lvl w:ilvl="0" w:tplc="9C0C0CE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565FDC"/>
    <w:multiLevelType w:val="hybridMultilevel"/>
    <w:tmpl w:val="12FA5B08"/>
    <w:lvl w:ilvl="0" w:tplc="9AB6E3B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4553F"/>
    <w:multiLevelType w:val="hybridMultilevel"/>
    <w:tmpl w:val="708E6B0E"/>
    <w:lvl w:ilvl="0" w:tplc="8794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5023B"/>
    <w:multiLevelType w:val="hybridMultilevel"/>
    <w:tmpl w:val="93605E3C"/>
    <w:lvl w:ilvl="0" w:tplc="F378F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E4641"/>
    <w:multiLevelType w:val="hybridMultilevel"/>
    <w:tmpl w:val="D43EC54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668439B"/>
    <w:multiLevelType w:val="hybridMultilevel"/>
    <w:tmpl w:val="A9D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C56E3"/>
    <w:multiLevelType w:val="multilevel"/>
    <w:tmpl w:val="CE2E476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568"/>
        </w:tabs>
        <w:ind w:left="568" w:hanging="28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41">
    <w:nsid w:val="770F5D16"/>
    <w:multiLevelType w:val="hybridMultilevel"/>
    <w:tmpl w:val="CD025C0A"/>
    <w:lvl w:ilvl="0" w:tplc="5810BA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AF3591"/>
    <w:multiLevelType w:val="hybridMultilevel"/>
    <w:tmpl w:val="964E97E4"/>
    <w:lvl w:ilvl="0" w:tplc="6B02B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94343B"/>
    <w:multiLevelType w:val="hybridMultilevel"/>
    <w:tmpl w:val="49E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421E5"/>
    <w:multiLevelType w:val="hybridMultilevel"/>
    <w:tmpl w:val="E70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30"/>
  </w:num>
  <w:num w:numId="5">
    <w:abstractNumId w:val="43"/>
  </w:num>
  <w:num w:numId="6">
    <w:abstractNumId w:val="3"/>
  </w:num>
  <w:num w:numId="7">
    <w:abstractNumId w:val="40"/>
  </w:num>
  <w:num w:numId="8">
    <w:abstractNumId w:val="34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15"/>
  </w:num>
  <w:num w:numId="14">
    <w:abstractNumId w:val="38"/>
  </w:num>
  <w:num w:numId="15">
    <w:abstractNumId w:val="21"/>
  </w:num>
  <w:num w:numId="16">
    <w:abstractNumId w:val="4"/>
  </w:num>
  <w:num w:numId="17">
    <w:abstractNumId w:val="9"/>
  </w:num>
  <w:num w:numId="18">
    <w:abstractNumId w:val="6"/>
  </w:num>
  <w:num w:numId="19">
    <w:abstractNumId w:val="25"/>
  </w:num>
  <w:num w:numId="20">
    <w:abstractNumId w:val="1"/>
  </w:num>
  <w:num w:numId="21">
    <w:abstractNumId w:val="18"/>
  </w:num>
  <w:num w:numId="22">
    <w:abstractNumId w:val="3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29"/>
  </w:num>
  <w:num w:numId="26">
    <w:abstractNumId w:val="44"/>
  </w:num>
  <w:num w:numId="27">
    <w:abstractNumId w:val="1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9"/>
  </w:num>
  <w:num w:numId="32">
    <w:abstractNumId w:val="1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26"/>
  </w:num>
  <w:num w:numId="43">
    <w:abstractNumId w:val="22"/>
  </w:num>
  <w:num w:numId="44">
    <w:abstractNumId w:val="36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8E"/>
    <w:rsid w:val="0002737C"/>
    <w:rsid w:val="00046CC8"/>
    <w:rsid w:val="00047609"/>
    <w:rsid w:val="00083B65"/>
    <w:rsid w:val="000902DF"/>
    <w:rsid w:val="000A0181"/>
    <w:rsid w:val="000C7DB1"/>
    <w:rsid w:val="000D10EE"/>
    <w:rsid w:val="000D2773"/>
    <w:rsid w:val="000D696F"/>
    <w:rsid w:val="000E0E11"/>
    <w:rsid w:val="001174BA"/>
    <w:rsid w:val="00142991"/>
    <w:rsid w:val="0015157A"/>
    <w:rsid w:val="00154083"/>
    <w:rsid w:val="0015741D"/>
    <w:rsid w:val="00157814"/>
    <w:rsid w:val="0017438E"/>
    <w:rsid w:val="0018127A"/>
    <w:rsid w:val="001A0070"/>
    <w:rsid w:val="001A1769"/>
    <w:rsid w:val="001A6643"/>
    <w:rsid w:val="001A6D34"/>
    <w:rsid w:val="001B4963"/>
    <w:rsid w:val="001D4932"/>
    <w:rsid w:val="001F4E52"/>
    <w:rsid w:val="001F509C"/>
    <w:rsid w:val="00216A2F"/>
    <w:rsid w:val="0024664D"/>
    <w:rsid w:val="00254B60"/>
    <w:rsid w:val="00263B34"/>
    <w:rsid w:val="00274C69"/>
    <w:rsid w:val="002A0971"/>
    <w:rsid w:val="002A53B9"/>
    <w:rsid w:val="002B3F69"/>
    <w:rsid w:val="002C119E"/>
    <w:rsid w:val="002C2B3F"/>
    <w:rsid w:val="00301CA5"/>
    <w:rsid w:val="00320D61"/>
    <w:rsid w:val="00321E33"/>
    <w:rsid w:val="00345623"/>
    <w:rsid w:val="003748CE"/>
    <w:rsid w:val="00382AB3"/>
    <w:rsid w:val="003A0A16"/>
    <w:rsid w:val="003A27DD"/>
    <w:rsid w:val="003A5862"/>
    <w:rsid w:val="003B1D99"/>
    <w:rsid w:val="003C06F2"/>
    <w:rsid w:val="003C1D0D"/>
    <w:rsid w:val="003C7660"/>
    <w:rsid w:val="00402886"/>
    <w:rsid w:val="00410B2C"/>
    <w:rsid w:val="004147B2"/>
    <w:rsid w:val="004312FB"/>
    <w:rsid w:val="0044596D"/>
    <w:rsid w:val="00445B95"/>
    <w:rsid w:val="00470C43"/>
    <w:rsid w:val="00490EB6"/>
    <w:rsid w:val="00496B26"/>
    <w:rsid w:val="004A7DD2"/>
    <w:rsid w:val="004B2FAC"/>
    <w:rsid w:val="004B3271"/>
    <w:rsid w:val="004C6E7B"/>
    <w:rsid w:val="004E6362"/>
    <w:rsid w:val="00510CF1"/>
    <w:rsid w:val="005279A9"/>
    <w:rsid w:val="00541395"/>
    <w:rsid w:val="00545B70"/>
    <w:rsid w:val="005525DB"/>
    <w:rsid w:val="005635EE"/>
    <w:rsid w:val="005861CE"/>
    <w:rsid w:val="005B3D3E"/>
    <w:rsid w:val="005E0853"/>
    <w:rsid w:val="005E1C85"/>
    <w:rsid w:val="005E7433"/>
    <w:rsid w:val="006117F9"/>
    <w:rsid w:val="006173A2"/>
    <w:rsid w:val="00621400"/>
    <w:rsid w:val="0065430B"/>
    <w:rsid w:val="00660F16"/>
    <w:rsid w:val="0066675A"/>
    <w:rsid w:val="0067031F"/>
    <w:rsid w:val="0068255D"/>
    <w:rsid w:val="00684D21"/>
    <w:rsid w:val="00686A06"/>
    <w:rsid w:val="006B00CF"/>
    <w:rsid w:val="006B1AF9"/>
    <w:rsid w:val="006B580F"/>
    <w:rsid w:val="006C11CD"/>
    <w:rsid w:val="006D2BF5"/>
    <w:rsid w:val="006D63C9"/>
    <w:rsid w:val="006E4F62"/>
    <w:rsid w:val="00714C7D"/>
    <w:rsid w:val="00727891"/>
    <w:rsid w:val="0074491D"/>
    <w:rsid w:val="00763821"/>
    <w:rsid w:val="00764450"/>
    <w:rsid w:val="007731A0"/>
    <w:rsid w:val="00781395"/>
    <w:rsid w:val="00781A6D"/>
    <w:rsid w:val="007853AB"/>
    <w:rsid w:val="007B79E6"/>
    <w:rsid w:val="007C1632"/>
    <w:rsid w:val="007C35FD"/>
    <w:rsid w:val="007C3B99"/>
    <w:rsid w:val="007C651C"/>
    <w:rsid w:val="007E0C5E"/>
    <w:rsid w:val="007E187F"/>
    <w:rsid w:val="0080151E"/>
    <w:rsid w:val="00804B81"/>
    <w:rsid w:val="0081674A"/>
    <w:rsid w:val="00817459"/>
    <w:rsid w:val="00821AE1"/>
    <w:rsid w:val="00834CD8"/>
    <w:rsid w:val="00862069"/>
    <w:rsid w:val="0088546E"/>
    <w:rsid w:val="0089603C"/>
    <w:rsid w:val="008A2E7E"/>
    <w:rsid w:val="008C128E"/>
    <w:rsid w:val="008D11D0"/>
    <w:rsid w:val="008E5A81"/>
    <w:rsid w:val="009039E0"/>
    <w:rsid w:val="009235DD"/>
    <w:rsid w:val="00933476"/>
    <w:rsid w:val="0094714E"/>
    <w:rsid w:val="00951258"/>
    <w:rsid w:val="00965142"/>
    <w:rsid w:val="00977C45"/>
    <w:rsid w:val="00991BD1"/>
    <w:rsid w:val="0099224C"/>
    <w:rsid w:val="009A16AD"/>
    <w:rsid w:val="009A1DED"/>
    <w:rsid w:val="009A2E5C"/>
    <w:rsid w:val="009B53F1"/>
    <w:rsid w:val="009B5A87"/>
    <w:rsid w:val="009C7C77"/>
    <w:rsid w:val="009D5F07"/>
    <w:rsid w:val="009E5C4A"/>
    <w:rsid w:val="009F0596"/>
    <w:rsid w:val="009F25CA"/>
    <w:rsid w:val="00A01165"/>
    <w:rsid w:val="00A02A17"/>
    <w:rsid w:val="00A10CEB"/>
    <w:rsid w:val="00A137E3"/>
    <w:rsid w:val="00A1533D"/>
    <w:rsid w:val="00A316F7"/>
    <w:rsid w:val="00A429FD"/>
    <w:rsid w:val="00A52B43"/>
    <w:rsid w:val="00A6103B"/>
    <w:rsid w:val="00A73881"/>
    <w:rsid w:val="00A73BDB"/>
    <w:rsid w:val="00A76021"/>
    <w:rsid w:val="00A81255"/>
    <w:rsid w:val="00A82EBD"/>
    <w:rsid w:val="00AA15B2"/>
    <w:rsid w:val="00AA27D6"/>
    <w:rsid w:val="00AB5D30"/>
    <w:rsid w:val="00AB746C"/>
    <w:rsid w:val="00AD3CDF"/>
    <w:rsid w:val="00B015D8"/>
    <w:rsid w:val="00B14D2D"/>
    <w:rsid w:val="00B24881"/>
    <w:rsid w:val="00B2495A"/>
    <w:rsid w:val="00B51DE4"/>
    <w:rsid w:val="00B719C3"/>
    <w:rsid w:val="00B71FCA"/>
    <w:rsid w:val="00B853B0"/>
    <w:rsid w:val="00B96FBB"/>
    <w:rsid w:val="00BB25FB"/>
    <w:rsid w:val="00BB57A1"/>
    <w:rsid w:val="00BB7304"/>
    <w:rsid w:val="00BC69A1"/>
    <w:rsid w:val="00BD390B"/>
    <w:rsid w:val="00BE0BB1"/>
    <w:rsid w:val="00BE1A15"/>
    <w:rsid w:val="00BE34B0"/>
    <w:rsid w:val="00C131DF"/>
    <w:rsid w:val="00C16B18"/>
    <w:rsid w:val="00C34BEE"/>
    <w:rsid w:val="00C47815"/>
    <w:rsid w:val="00C47ACE"/>
    <w:rsid w:val="00C707D9"/>
    <w:rsid w:val="00C740FD"/>
    <w:rsid w:val="00C83A45"/>
    <w:rsid w:val="00C953ED"/>
    <w:rsid w:val="00CA5395"/>
    <w:rsid w:val="00CB12B8"/>
    <w:rsid w:val="00CC5D51"/>
    <w:rsid w:val="00CE2776"/>
    <w:rsid w:val="00CF2E48"/>
    <w:rsid w:val="00CF55DC"/>
    <w:rsid w:val="00D0122E"/>
    <w:rsid w:val="00D53B9A"/>
    <w:rsid w:val="00D677F3"/>
    <w:rsid w:val="00D72D7B"/>
    <w:rsid w:val="00D85CAC"/>
    <w:rsid w:val="00D85CF3"/>
    <w:rsid w:val="00DB133E"/>
    <w:rsid w:val="00DB1E8C"/>
    <w:rsid w:val="00DB4BD2"/>
    <w:rsid w:val="00DC4211"/>
    <w:rsid w:val="00E03B5A"/>
    <w:rsid w:val="00E05B69"/>
    <w:rsid w:val="00E1302C"/>
    <w:rsid w:val="00E27D71"/>
    <w:rsid w:val="00E315AA"/>
    <w:rsid w:val="00E37E4F"/>
    <w:rsid w:val="00E40527"/>
    <w:rsid w:val="00E543C8"/>
    <w:rsid w:val="00E56AB3"/>
    <w:rsid w:val="00E574A1"/>
    <w:rsid w:val="00E576FE"/>
    <w:rsid w:val="00E87158"/>
    <w:rsid w:val="00EA6C5B"/>
    <w:rsid w:val="00EB0EAA"/>
    <w:rsid w:val="00EB3778"/>
    <w:rsid w:val="00EE2020"/>
    <w:rsid w:val="00EE48E0"/>
    <w:rsid w:val="00F064E4"/>
    <w:rsid w:val="00F117BD"/>
    <w:rsid w:val="00F34544"/>
    <w:rsid w:val="00F555BB"/>
    <w:rsid w:val="00F835DD"/>
    <w:rsid w:val="00FB405D"/>
    <w:rsid w:val="00FB7831"/>
    <w:rsid w:val="00FC76F2"/>
    <w:rsid w:val="00FE0B60"/>
    <w:rsid w:val="00FE0F1F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GrilTabel">
    <w:name w:val="Table Grid"/>
    <w:basedOn w:val="TabelNormal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aliases w:val="Cablenet"/>
    <w:basedOn w:val="Normal"/>
    <w:uiPriority w:val="99"/>
    <w:qFormat/>
    <w:rsid w:val="001D49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elNormal"/>
    <w:next w:val="GrilTabel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centuat">
    <w:name w:val="Emphasis"/>
    <w:basedOn w:val="Fontdeparagrafimplicit"/>
    <w:qFormat/>
    <w:rsid w:val="001D4932"/>
    <w:rPr>
      <w:i/>
      <w:iCs/>
    </w:rPr>
  </w:style>
  <w:style w:type="paragraph" w:styleId="Corptext">
    <w:name w:val="Body Text"/>
    <w:basedOn w:val="Normal"/>
    <w:link w:val="CorptextCaracter"/>
    <w:rsid w:val="00BB57A1"/>
    <w:pPr>
      <w:spacing w:after="120"/>
    </w:pPr>
    <w:rPr>
      <w:lang w:val="ro-MO"/>
    </w:rPr>
  </w:style>
  <w:style w:type="character" w:customStyle="1" w:styleId="CorptextCaracter">
    <w:name w:val="Corp text Caracter"/>
    <w:basedOn w:val="Fontdeparagrafimplicit"/>
    <w:link w:val="Corptext"/>
    <w:rsid w:val="00BB57A1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B57A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BB57A1"/>
    <w:rPr>
      <w:lang w:val="ro-MO"/>
    </w:rPr>
  </w:style>
  <w:style w:type="character" w:styleId="Accentuaresubtil">
    <w:name w:val="Subtle Emphasis"/>
    <w:basedOn w:val="Fontdeparagrafimplicit"/>
    <w:uiPriority w:val="19"/>
    <w:qFormat/>
    <w:rsid w:val="003C06F2"/>
    <w:rPr>
      <w:i/>
      <w:iCs/>
      <w:color w:val="808080" w:themeColor="text1" w:themeTint="7F"/>
    </w:rPr>
  </w:style>
  <w:style w:type="paragraph" w:customStyle="1" w:styleId="Style6">
    <w:name w:val="Style6"/>
    <w:basedOn w:val="Normal"/>
    <w:uiPriority w:val="99"/>
    <w:rsid w:val="00E27D71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E27D7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E27D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E27D7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E27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Fontdeparagrafimplicit"/>
    <w:uiPriority w:val="99"/>
    <w:rsid w:val="00E27D7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Fontdeparagrafimplicit"/>
    <w:uiPriority w:val="99"/>
    <w:rsid w:val="00E27D71"/>
    <w:rPr>
      <w:rFonts w:ascii="Times New Roman" w:hAnsi="Times New Roman" w:cs="Times New Roman"/>
      <w:b/>
      <w:bCs/>
      <w:sz w:val="22"/>
      <w:szCs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A0181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A01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Fontdeparagrafimplicit"/>
    <w:rsid w:val="0002737C"/>
    <w:rPr>
      <w:rFonts w:ascii="Times New Roman" w:hAnsi="Times New Roman" w:cs="Times New Roman" w:hint="default"/>
    </w:rPr>
  </w:style>
  <w:style w:type="character" w:styleId="Robust">
    <w:name w:val="Strong"/>
    <w:basedOn w:val="Fontdeparagrafimplicit"/>
    <w:uiPriority w:val="22"/>
    <w:qFormat/>
    <w:rsid w:val="0002737C"/>
    <w:rPr>
      <w:b/>
      <w:bCs/>
    </w:rPr>
  </w:style>
  <w:style w:type="character" w:customStyle="1" w:styleId="apple-style-span">
    <w:name w:val="apple-style-span"/>
    <w:basedOn w:val="Fontdeparagrafimplicit"/>
    <w:rsid w:val="0015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8">
    <w:name w:val="heading 8"/>
    <w:basedOn w:val="a"/>
    <w:next w:val="a"/>
    <w:link w:val="80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9">
    <w:name w:val="heading 9"/>
    <w:basedOn w:val="a"/>
    <w:next w:val="a"/>
    <w:link w:val="90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0"/>
    <w:link w:val="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a3">
    <w:name w:val="Table Grid"/>
    <w:basedOn w:val="a1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a5">
    <w:name w:val="List Paragraph"/>
    <w:basedOn w:val="a"/>
    <w:uiPriority w:val="99"/>
    <w:qFormat/>
    <w:rsid w:val="001D49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uiPriority w:val="99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qFormat/>
    <w:rsid w:val="001D49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C9CD-3D27-4233-A628-A182EE44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chodenco</dc:creator>
  <cp:keywords/>
  <dc:description/>
  <cp:lastModifiedBy>CRC.1-2013</cp:lastModifiedBy>
  <cp:revision>77</cp:revision>
  <cp:lastPrinted>2017-09-06T12:22:00Z</cp:lastPrinted>
  <dcterms:created xsi:type="dcterms:W3CDTF">2015-03-10T10:53:00Z</dcterms:created>
  <dcterms:modified xsi:type="dcterms:W3CDTF">2017-09-06T12:23:00Z</dcterms:modified>
</cp:coreProperties>
</file>